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A00B9" w14:textId="6474842F" w:rsidR="0095160A" w:rsidRPr="003E7302" w:rsidRDefault="00687125" w:rsidP="0095160A">
      <w:pPr>
        <w:autoSpaceDE w:val="0"/>
        <w:autoSpaceDN w:val="0"/>
        <w:spacing w:before="360" w:after="120" w:line="360" w:lineRule="auto"/>
        <w:rPr>
          <w:rFonts w:ascii="Arial" w:eastAsia="Times New Roman" w:hAnsi="Arial" w:cs="Arial"/>
          <w:b/>
          <w:sz w:val="28"/>
          <w:szCs w:val="28"/>
          <w:lang w:eastAsia="de-DE"/>
        </w:rPr>
      </w:pPr>
      <w:r w:rsidRPr="003E7302">
        <w:rPr>
          <w:rFonts w:ascii="Arial" w:eastAsia="Times New Roman" w:hAnsi="Arial" w:cs="Arial"/>
          <w:b/>
          <w:sz w:val="28"/>
          <w:szCs w:val="28"/>
          <w:lang w:eastAsia="de-DE"/>
        </w:rPr>
        <w:t>Digitale Prozessautomation: GEA verbessert Betriebssicherheit von Prozessanlagen durch neue Steuerkopfgeneration für Ventile</w:t>
      </w:r>
    </w:p>
    <w:p w14:paraId="00488966" w14:textId="6D15DB2E" w:rsidR="00EE5E79" w:rsidRPr="003E7302" w:rsidRDefault="00687125" w:rsidP="0095160A">
      <w:pPr>
        <w:autoSpaceDE w:val="0"/>
        <w:autoSpaceDN w:val="0"/>
        <w:spacing w:line="360" w:lineRule="auto"/>
        <w:ind w:right="-1"/>
        <w:rPr>
          <w:rFonts w:ascii="Arial" w:eastAsia="Times New Roman" w:hAnsi="Arial" w:cs="Arial"/>
          <w:sz w:val="20"/>
          <w:szCs w:val="19"/>
          <w:lang w:eastAsia="de-DE"/>
        </w:rPr>
      </w:pPr>
      <w:r w:rsidRPr="003E7302">
        <w:rPr>
          <w:rFonts w:ascii="Arial" w:eastAsia="Times New Roman" w:hAnsi="Arial" w:cs="Arial"/>
          <w:sz w:val="20"/>
          <w:szCs w:val="19"/>
          <w:lang w:eastAsia="de-DE"/>
        </w:rPr>
        <w:t>Düsseldorf</w:t>
      </w:r>
      <w:r w:rsidR="00A977F8" w:rsidRPr="003E7302">
        <w:rPr>
          <w:rFonts w:ascii="Arial" w:eastAsia="Times New Roman" w:hAnsi="Arial" w:cs="Arial"/>
          <w:sz w:val="20"/>
          <w:szCs w:val="19"/>
          <w:lang w:eastAsia="de-DE"/>
        </w:rPr>
        <w:t xml:space="preserve">, </w:t>
      </w:r>
      <w:r w:rsidR="00637A92" w:rsidRPr="003E7302">
        <w:rPr>
          <w:rFonts w:ascii="Arial" w:eastAsia="Times New Roman" w:hAnsi="Arial" w:cs="Arial"/>
          <w:sz w:val="20"/>
          <w:szCs w:val="19"/>
          <w:lang w:eastAsia="de-DE"/>
        </w:rPr>
        <w:t xml:space="preserve">1. September </w:t>
      </w:r>
      <w:r w:rsidRPr="003E7302">
        <w:rPr>
          <w:rFonts w:ascii="Arial" w:eastAsia="Times New Roman" w:hAnsi="Arial" w:cs="Arial"/>
          <w:sz w:val="20"/>
          <w:szCs w:val="19"/>
          <w:lang w:eastAsia="de-DE"/>
        </w:rPr>
        <w:t>2021</w:t>
      </w:r>
      <w:r w:rsidR="00A977F8" w:rsidRPr="003E7302">
        <w:rPr>
          <w:rFonts w:ascii="Arial" w:eastAsia="Times New Roman" w:hAnsi="Arial" w:cs="Arial"/>
          <w:sz w:val="20"/>
          <w:szCs w:val="19"/>
          <w:lang w:eastAsia="de-DE"/>
        </w:rPr>
        <w:t xml:space="preserve"> </w:t>
      </w:r>
      <w:r w:rsidR="0095160A" w:rsidRPr="003E7302">
        <w:rPr>
          <w:rFonts w:ascii="Arial" w:eastAsia="Times New Roman" w:hAnsi="Arial" w:cs="Arial"/>
          <w:sz w:val="20"/>
          <w:szCs w:val="19"/>
          <w:lang w:eastAsia="de-DE"/>
        </w:rPr>
        <w:t xml:space="preserve">– </w:t>
      </w:r>
      <w:r w:rsidR="000D24C1" w:rsidRPr="003E7302">
        <w:rPr>
          <w:rFonts w:ascii="Arial" w:eastAsia="Times New Roman" w:hAnsi="Arial" w:cs="Arial"/>
          <w:sz w:val="20"/>
          <w:szCs w:val="19"/>
          <w:lang w:eastAsia="de-DE"/>
        </w:rPr>
        <w:t xml:space="preserve">Mit Markteinführung des Steuerkopfes </w:t>
      </w:r>
      <w:bookmarkStart w:id="0" w:name="_Hlk80958947"/>
      <w:r w:rsidR="00D862DA" w:rsidRPr="003E7302">
        <w:rPr>
          <w:rFonts w:ascii="Arial" w:eastAsia="Times New Roman" w:hAnsi="Arial" w:cs="Arial"/>
          <w:sz w:val="20"/>
          <w:szCs w:val="19"/>
          <w:lang w:eastAsia="de-DE"/>
        </w:rPr>
        <w:fldChar w:fldCharType="begin"/>
      </w:r>
      <w:r w:rsidR="009F77F3">
        <w:rPr>
          <w:rFonts w:ascii="Arial" w:eastAsia="Times New Roman" w:hAnsi="Arial" w:cs="Arial"/>
          <w:sz w:val="20"/>
          <w:szCs w:val="19"/>
          <w:lang w:eastAsia="de-DE"/>
        </w:rPr>
        <w:instrText>HYPERLINK "https://www.gea.com/de/articles/gea-digital-control-top-tvis-m-20/index.jsp"</w:instrText>
      </w:r>
      <w:r w:rsidR="00D862DA" w:rsidRPr="003E7302">
        <w:rPr>
          <w:rFonts w:ascii="Arial" w:eastAsia="Times New Roman" w:hAnsi="Arial" w:cs="Arial"/>
          <w:sz w:val="20"/>
          <w:szCs w:val="19"/>
          <w:lang w:eastAsia="de-DE"/>
        </w:rPr>
        <w:fldChar w:fldCharType="separate"/>
      </w:r>
      <w:r w:rsidR="000D24C1" w:rsidRPr="003E7302">
        <w:rPr>
          <w:rStyle w:val="Hyperlink"/>
          <w:rFonts w:ascii="Arial" w:eastAsia="Times New Roman" w:hAnsi="Arial" w:cs="Arial"/>
          <w:sz w:val="20"/>
          <w:szCs w:val="19"/>
          <w:lang w:eastAsia="de-DE"/>
        </w:rPr>
        <w:t>GEA T.VIS</w:t>
      </w:r>
      <w:r w:rsidR="000D24C1" w:rsidRPr="003E7302">
        <w:rPr>
          <w:rStyle w:val="Hyperlink"/>
          <w:rFonts w:ascii="Arial" w:eastAsia="Times New Roman" w:hAnsi="Arial" w:cs="Arial"/>
          <w:sz w:val="20"/>
          <w:szCs w:val="19"/>
          <w:vertAlign w:val="superscript"/>
          <w:lang w:eastAsia="de-DE"/>
        </w:rPr>
        <w:t>®</w:t>
      </w:r>
      <w:r w:rsidR="000D24C1" w:rsidRPr="003E7302">
        <w:rPr>
          <w:rStyle w:val="Hyperlink"/>
          <w:rFonts w:ascii="Arial" w:eastAsia="Times New Roman" w:hAnsi="Arial" w:cs="Arial"/>
          <w:sz w:val="20"/>
          <w:szCs w:val="19"/>
          <w:lang w:eastAsia="de-DE"/>
        </w:rPr>
        <w:t xml:space="preserve"> M-20</w:t>
      </w:r>
      <w:r w:rsidR="00D862DA" w:rsidRPr="003E7302">
        <w:rPr>
          <w:rFonts w:ascii="Arial" w:eastAsia="Times New Roman" w:hAnsi="Arial" w:cs="Arial"/>
          <w:sz w:val="20"/>
          <w:szCs w:val="19"/>
          <w:lang w:eastAsia="de-DE"/>
        </w:rPr>
        <w:fldChar w:fldCharType="end"/>
      </w:r>
      <w:r w:rsidR="000D24C1" w:rsidRPr="003E7302">
        <w:rPr>
          <w:rFonts w:ascii="Arial" w:eastAsia="Times New Roman" w:hAnsi="Arial" w:cs="Arial"/>
          <w:sz w:val="20"/>
          <w:szCs w:val="19"/>
          <w:lang w:eastAsia="de-DE"/>
        </w:rPr>
        <w:t xml:space="preserve"> </w:t>
      </w:r>
      <w:bookmarkEnd w:id="0"/>
      <w:r w:rsidR="000D24C1" w:rsidRPr="003E7302">
        <w:rPr>
          <w:rFonts w:ascii="Arial" w:eastAsia="Times New Roman" w:hAnsi="Arial" w:cs="Arial"/>
          <w:sz w:val="20"/>
          <w:szCs w:val="19"/>
          <w:lang w:eastAsia="de-DE"/>
        </w:rPr>
        <w:t>i</w:t>
      </w:r>
      <w:r w:rsidRPr="003E7302">
        <w:rPr>
          <w:rFonts w:ascii="Arial" w:eastAsia="Times New Roman" w:hAnsi="Arial" w:cs="Arial"/>
          <w:sz w:val="20"/>
          <w:szCs w:val="19"/>
          <w:lang w:eastAsia="de-DE"/>
        </w:rPr>
        <w:t xml:space="preserve">m September 2021 </w:t>
      </w:r>
      <w:r w:rsidR="000D24C1" w:rsidRPr="003E7302">
        <w:rPr>
          <w:rFonts w:ascii="Arial" w:eastAsia="Times New Roman" w:hAnsi="Arial" w:cs="Arial"/>
          <w:sz w:val="20"/>
          <w:szCs w:val="19"/>
          <w:lang w:eastAsia="de-DE"/>
        </w:rPr>
        <w:t xml:space="preserve">beginnt </w:t>
      </w:r>
      <w:r w:rsidRPr="003E7302">
        <w:rPr>
          <w:rFonts w:ascii="Arial" w:eastAsia="Times New Roman" w:hAnsi="Arial" w:cs="Arial"/>
          <w:sz w:val="20"/>
          <w:szCs w:val="19"/>
          <w:lang w:eastAsia="de-DE"/>
        </w:rPr>
        <w:t xml:space="preserve">eine neue Ära </w:t>
      </w:r>
      <w:r w:rsidR="00EE5E79" w:rsidRPr="003E7302">
        <w:rPr>
          <w:rFonts w:ascii="Arial" w:eastAsia="Times New Roman" w:hAnsi="Arial" w:cs="Arial"/>
          <w:sz w:val="20"/>
          <w:szCs w:val="19"/>
          <w:lang w:eastAsia="de-DE"/>
        </w:rPr>
        <w:t>der</w:t>
      </w:r>
      <w:r w:rsidRPr="003E7302">
        <w:rPr>
          <w:rFonts w:ascii="Arial" w:eastAsia="Times New Roman" w:hAnsi="Arial" w:cs="Arial"/>
          <w:sz w:val="20"/>
          <w:szCs w:val="19"/>
          <w:lang w:eastAsia="de-DE"/>
        </w:rPr>
        <w:t xml:space="preserve"> Prozessautomation </w:t>
      </w:r>
      <w:r w:rsidR="009E4254" w:rsidRPr="003E7302">
        <w:rPr>
          <w:rFonts w:ascii="Arial" w:eastAsia="Times New Roman" w:hAnsi="Arial" w:cs="Arial"/>
          <w:sz w:val="20"/>
          <w:szCs w:val="19"/>
          <w:lang w:eastAsia="de-DE"/>
        </w:rPr>
        <w:t>durch</w:t>
      </w:r>
      <w:r w:rsidRPr="003E7302">
        <w:rPr>
          <w:rFonts w:ascii="Arial" w:eastAsia="Times New Roman" w:hAnsi="Arial" w:cs="Arial"/>
          <w:sz w:val="20"/>
          <w:szCs w:val="19"/>
          <w:lang w:eastAsia="de-DE"/>
        </w:rPr>
        <w:t xml:space="preserve"> </w:t>
      </w:r>
      <w:r w:rsidR="009E4254" w:rsidRPr="003E7302">
        <w:rPr>
          <w:rFonts w:ascii="Arial" w:eastAsia="Times New Roman" w:hAnsi="Arial" w:cs="Arial"/>
          <w:sz w:val="20"/>
          <w:szCs w:val="19"/>
          <w:lang w:eastAsia="de-DE"/>
        </w:rPr>
        <w:t xml:space="preserve">GEA </w:t>
      </w:r>
      <w:r w:rsidRPr="003E7302">
        <w:rPr>
          <w:rFonts w:ascii="Arial" w:eastAsia="Times New Roman" w:hAnsi="Arial" w:cs="Arial"/>
          <w:sz w:val="20"/>
          <w:szCs w:val="19"/>
          <w:lang w:eastAsia="de-DE"/>
        </w:rPr>
        <w:t xml:space="preserve">Ventiltechnik: Der </w:t>
      </w:r>
      <w:r w:rsidR="009E4254" w:rsidRPr="003E7302">
        <w:rPr>
          <w:rFonts w:ascii="Arial" w:eastAsia="Times New Roman" w:hAnsi="Arial" w:cs="Arial"/>
          <w:sz w:val="20"/>
          <w:szCs w:val="19"/>
          <w:lang w:eastAsia="de-DE"/>
        </w:rPr>
        <w:t xml:space="preserve">neue </w:t>
      </w:r>
      <w:r w:rsidR="00D62724" w:rsidRPr="003E7302">
        <w:rPr>
          <w:rFonts w:ascii="Arial" w:eastAsia="Times New Roman" w:hAnsi="Arial" w:cs="Arial"/>
          <w:sz w:val="20"/>
          <w:szCs w:val="19"/>
          <w:lang w:eastAsia="de-DE"/>
        </w:rPr>
        <w:t xml:space="preserve">T.VIS </w:t>
      </w:r>
      <w:r w:rsidR="009E4254" w:rsidRPr="003E7302">
        <w:rPr>
          <w:rFonts w:ascii="Arial" w:eastAsia="Times New Roman" w:hAnsi="Arial" w:cs="Arial"/>
          <w:sz w:val="20"/>
          <w:szCs w:val="19"/>
          <w:lang w:eastAsia="de-DE"/>
        </w:rPr>
        <w:t xml:space="preserve">M-20 </w:t>
      </w:r>
      <w:r w:rsidR="00A13EE1" w:rsidRPr="003E7302">
        <w:rPr>
          <w:rFonts w:ascii="Arial" w:eastAsia="Times New Roman" w:hAnsi="Arial" w:cs="Arial"/>
          <w:sz w:val="20"/>
          <w:szCs w:val="19"/>
          <w:lang w:eastAsia="de-DE"/>
        </w:rPr>
        <w:t xml:space="preserve">steuert und überwacht </w:t>
      </w:r>
      <w:r w:rsidR="00D62724" w:rsidRPr="003E7302">
        <w:rPr>
          <w:rFonts w:ascii="Arial" w:eastAsia="Times New Roman" w:hAnsi="Arial" w:cs="Arial"/>
          <w:sz w:val="20"/>
          <w:szCs w:val="19"/>
          <w:lang w:eastAsia="de-DE"/>
        </w:rPr>
        <w:t>Prozess- und CIP-Operationen</w:t>
      </w:r>
      <w:r w:rsidR="00A13EE1" w:rsidRPr="003E7302">
        <w:rPr>
          <w:rFonts w:ascii="Arial" w:eastAsia="Times New Roman" w:hAnsi="Arial" w:cs="Arial"/>
          <w:sz w:val="20"/>
          <w:szCs w:val="19"/>
          <w:lang w:eastAsia="de-DE"/>
        </w:rPr>
        <w:t xml:space="preserve">. Er </w:t>
      </w:r>
      <w:r w:rsidR="00BA7866" w:rsidRPr="003E7302">
        <w:rPr>
          <w:rFonts w:ascii="Arial" w:eastAsia="Times New Roman" w:hAnsi="Arial" w:cs="Arial"/>
          <w:sz w:val="20"/>
          <w:szCs w:val="19"/>
          <w:lang w:eastAsia="de-DE"/>
        </w:rPr>
        <w:t>wird</w:t>
      </w:r>
      <w:r w:rsidR="00A13EE1" w:rsidRPr="003E7302">
        <w:rPr>
          <w:rFonts w:ascii="Arial" w:eastAsia="Times New Roman" w:hAnsi="Arial" w:cs="Arial"/>
          <w:sz w:val="20"/>
          <w:szCs w:val="19"/>
          <w:lang w:eastAsia="de-DE"/>
        </w:rPr>
        <w:t xml:space="preserve"> </w:t>
      </w:r>
      <w:r w:rsidR="00311202" w:rsidRPr="003E7302">
        <w:rPr>
          <w:rFonts w:ascii="Arial" w:eastAsia="Times New Roman" w:hAnsi="Arial" w:cs="Arial"/>
          <w:sz w:val="20"/>
          <w:szCs w:val="19"/>
          <w:lang w:eastAsia="de-DE"/>
        </w:rPr>
        <w:t>als</w:t>
      </w:r>
      <w:r w:rsidR="001F174F" w:rsidRPr="003E7302">
        <w:rPr>
          <w:rFonts w:ascii="Arial" w:eastAsia="Times New Roman" w:hAnsi="Arial" w:cs="Arial"/>
          <w:sz w:val="20"/>
          <w:szCs w:val="19"/>
          <w:lang w:eastAsia="de-DE"/>
        </w:rPr>
        <w:t xml:space="preserve"> Standard in</w:t>
      </w:r>
      <w:r w:rsidR="001A51AE" w:rsidRPr="003E7302">
        <w:rPr>
          <w:rFonts w:ascii="Arial" w:eastAsia="Times New Roman" w:hAnsi="Arial" w:cs="Arial"/>
          <w:sz w:val="20"/>
          <w:szCs w:val="19"/>
          <w:lang w:eastAsia="de-DE"/>
        </w:rPr>
        <w:t xml:space="preserve"> mehr als</w:t>
      </w:r>
      <w:r w:rsidR="001F174F" w:rsidRPr="003E7302">
        <w:rPr>
          <w:rFonts w:ascii="Arial" w:eastAsia="Times New Roman" w:hAnsi="Arial" w:cs="Arial"/>
          <w:sz w:val="20"/>
          <w:szCs w:val="19"/>
          <w:lang w:eastAsia="de-DE"/>
        </w:rPr>
        <w:t xml:space="preserve"> 80 Prozent aller hygienischen Anwendungen der Lebensmittel-, Milch-, Getränke- und Pharmaindustrie </w:t>
      </w:r>
      <w:r w:rsidR="00311202" w:rsidRPr="003E7302">
        <w:rPr>
          <w:rFonts w:ascii="Arial" w:eastAsia="Times New Roman" w:hAnsi="Arial" w:cs="Arial"/>
          <w:sz w:val="20"/>
          <w:szCs w:val="19"/>
          <w:lang w:eastAsia="de-DE"/>
        </w:rPr>
        <w:t>einsetzbar sein</w:t>
      </w:r>
      <w:r w:rsidR="00D62724" w:rsidRPr="003E7302">
        <w:rPr>
          <w:rFonts w:ascii="Arial" w:eastAsia="Times New Roman" w:hAnsi="Arial" w:cs="Arial"/>
          <w:sz w:val="20"/>
          <w:szCs w:val="19"/>
          <w:lang w:eastAsia="de-DE"/>
        </w:rPr>
        <w:t xml:space="preserve">. </w:t>
      </w:r>
      <w:r w:rsidR="002E00A3" w:rsidRPr="003E7302">
        <w:rPr>
          <w:rFonts w:ascii="Arial" w:eastAsia="Times New Roman" w:hAnsi="Arial" w:cs="Arial"/>
          <w:sz w:val="20"/>
          <w:szCs w:val="19"/>
          <w:lang w:eastAsia="de-DE"/>
        </w:rPr>
        <w:t>Um</w:t>
      </w:r>
      <w:r w:rsidR="00D62724" w:rsidRPr="003E7302">
        <w:rPr>
          <w:rFonts w:ascii="Arial" w:eastAsia="Times New Roman" w:hAnsi="Arial" w:cs="Arial"/>
          <w:sz w:val="20"/>
          <w:szCs w:val="19"/>
          <w:lang w:eastAsia="de-DE"/>
        </w:rPr>
        <w:t xml:space="preserve"> </w:t>
      </w:r>
      <w:r w:rsidR="002E00A3" w:rsidRPr="003E7302">
        <w:rPr>
          <w:rFonts w:ascii="Arial" w:eastAsia="Times New Roman" w:hAnsi="Arial" w:cs="Arial"/>
          <w:sz w:val="20"/>
          <w:szCs w:val="19"/>
          <w:lang w:eastAsia="de-DE"/>
        </w:rPr>
        <w:t>dem</w:t>
      </w:r>
      <w:r w:rsidR="00D62724" w:rsidRPr="003E7302">
        <w:rPr>
          <w:rFonts w:ascii="Arial" w:eastAsia="Times New Roman" w:hAnsi="Arial" w:cs="Arial"/>
          <w:sz w:val="20"/>
          <w:szCs w:val="19"/>
          <w:lang w:eastAsia="de-DE"/>
        </w:rPr>
        <w:t xml:space="preserve"> rapide steigenden</w:t>
      </w:r>
      <w:r w:rsidR="001F174F" w:rsidRPr="003E7302">
        <w:rPr>
          <w:rFonts w:ascii="Arial" w:eastAsia="Times New Roman" w:hAnsi="Arial" w:cs="Arial"/>
          <w:sz w:val="20"/>
          <w:szCs w:val="19"/>
          <w:lang w:eastAsia="de-DE"/>
        </w:rPr>
        <w:t xml:space="preserve"> Automatisierungsgrad </w:t>
      </w:r>
      <w:r w:rsidR="002E00A3" w:rsidRPr="003E7302">
        <w:rPr>
          <w:rFonts w:ascii="Arial" w:eastAsia="Times New Roman" w:hAnsi="Arial" w:cs="Arial"/>
          <w:sz w:val="20"/>
          <w:szCs w:val="19"/>
          <w:lang w:eastAsia="de-DE"/>
        </w:rPr>
        <w:t xml:space="preserve">von </w:t>
      </w:r>
      <w:r w:rsidR="00D62724" w:rsidRPr="003E7302">
        <w:rPr>
          <w:rFonts w:ascii="Arial" w:eastAsia="Times New Roman" w:hAnsi="Arial" w:cs="Arial"/>
          <w:sz w:val="20"/>
          <w:szCs w:val="19"/>
          <w:lang w:eastAsia="de-DE"/>
        </w:rPr>
        <w:t xml:space="preserve">Anlagen </w:t>
      </w:r>
      <w:r w:rsidR="002E00A3" w:rsidRPr="003E7302">
        <w:rPr>
          <w:rFonts w:ascii="Arial" w:eastAsia="Times New Roman" w:hAnsi="Arial" w:cs="Arial"/>
          <w:sz w:val="20"/>
          <w:szCs w:val="19"/>
          <w:lang w:eastAsia="de-DE"/>
        </w:rPr>
        <w:t xml:space="preserve">Rechnung zu tragen, </w:t>
      </w:r>
      <w:r w:rsidR="00D62724" w:rsidRPr="003E7302">
        <w:rPr>
          <w:rFonts w:ascii="Arial" w:eastAsia="Times New Roman" w:hAnsi="Arial" w:cs="Arial"/>
          <w:sz w:val="20"/>
          <w:szCs w:val="19"/>
          <w:lang w:eastAsia="de-DE"/>
        </w:rPr>
        <w:t>umfassen</w:t>
      </w:r>
      <w:r w:rsidR="00A13EE1" w:rsidRPr="003E7302">
        <w:rPr>
          <w:rFonts w:ascii="Arial" w:eastAsia="Times New Roman" w:hAnsi="Arial" w:cs="Arial"/>
          <w:sz w:val="20"/>
          <w:szCs w:val="19"/>
          <w:lang w:eastAsia="de-DE"/>
        </w:rPr>
        <w:t xml:space="preserve"> seine</w:t>
      </w:r>
      <w:r w:rsidR="003B712A" w:rsidRPr="003E7302">
        <w:rPr>
          <w:rFonts w:ascii="Arial" w:eastAsia="Times New Roman" w:hAnsi="Arial" w:cs="Arial"/>
          <w:sz w:val="20"/>
          <w:szCs w:val="19"/>
          <w:lang w:eastAsia="de-DE"/>
        </w:rPr>
        <w:t xml:space="preserve"> Funktionen </w:t>
      </w:r>
      <w:r w:rsidR="00D62724" w:rsidRPr="003E7302">
        <w:rPr>
          <w:rFonts w:ascii="Arial" w:eastAsia="Times New Roman" w:hAnsi="Arial" w:cs="Arial"/>
          <w:sz w:val="20"/>
          <w:szCs w:val="19"/>
          <w:lang w:eastAsia="de-DE"/>
        </w:rPr>
        <w:t>nun</w:t>
      </w:r>
      <w:r w:rsidR="00311202" w:rsidRPr="003E7302">
        <w:rPr>
          <w:rFonts w:ascii="Arial" w:eastAsia="Times New Roman" w:hAnsi="Arial" w:cs="Arial"/>
          <w:sz w:val="20"/>
          <w:szCs w:val="19"/>
          <w:lang w:eastAsia="de-DE"/>
        </w:rPr>
        <w:t xml:space="preserve"> </w:t>
      </w:r>
      <w:r w:rsidR="00A13EE1" w:rsidRPr="003E7302">
        <w:rPr>
          <w:rFonts w:ascii="Arial" w:eastAsia="Times New Roman" w:hAnsi="Arial" w:cs="Arial"/>
          <w:sz w:val="20"/>
          <w:szCs w:val="19"/>
          <w:lang w:eastAsia="de-DE"/>
        </w:rPr>
        <w:t>auch</w:t>
      </w:r>
      <w:r w:rsidR="00311202" w:rsidRPr="003E7302">
        <w:rPr>
          <w:rFonts w:ascii="Arial" w:eastAsia="Times New Roman" w:hAnsi="Arial" w:cs="Arial"/>
          <w:sz w:val="20"/>
          <w:szCs w:val="19"/>
          <w:lang w:eastAsia="de-DE"/>
        </w:rPr>
        <w:t xml:space="preserve"> Kontroll- und Vernetzungsoptionen</w:t>
      </w:r>
      <w:r w:rsidR="00D917D4" w:rsidRPr="003E7302">
        <w:rPr>
          <w:rFonts w:ascii="Arial" w:eastAsia="Times New Roman" w:hAnsi="Arial" w:cs="Arial"/>
          <w:sz w:val="20"/>
          <w:szCs w:val="19"/>
          <w:lang w:eastAsia="de-DE"/>
        </w:rPr>
        <w:t>, die bisher nur der Premium-Klasse von Steuerköpfen vorbehalten war</w:t>
      </w:r>
      <w:r w:rsidR="003B712A" w:rsidRPr="003E7302">
        <w:rPr>
          <w:rFonts w:ascii="Arial" w:eastAsia="Times New Roman" w:hAnsi="Arial" w:cs="Arial"/>
          <w:sz w:val="20"/>
          <w:szCs w:val="19"/>
          <w:lang w:eastAsia="de-DE"/>
        </w:rPr>
        <w:t>en</w:t>
      </w:r>
      <w:r w:rsidR="00D917D4" w:rsidRPr="003E7302">
        <w:rPr>
          <w:rFonts w:ascii="Arial" w:eastAsia="Times New Roman" w:hAnsi="Arial" w:cs="Arial"/>
          <w:sz w:val="20"/>
          <w:szCs w:val="19"/>
          <w:lang w:eastAsia="de-DE"/>
        </w:rPr>
        <w:t xml:space="preserve">. </w:t>
      </w:r>
      <w:r w:rsidR="00A13EE1" w:rsidRPr="003E7302">
        <w:rPr>
          <w:rFonts w:ascii="Arial" w:eastAsia="Times New Roman" w:hAnsi="Arial" w:cs="Arial"/>
          <w:sz w:val="20"/>
          <w:szCs w:val="19"/>
          <w:lang w:eastAsia="de-DE"/>
        </w:rPr>
        <w:t>Beispielsweise</w:t>
      </w:r>
      <w:r w:rsidR="00345919" w:rsidRPr="003E7302">
        <w:rPr>
          <w:rFonts w:ascii="Arial" w:eastAsia="Times New Roman" w:hAnsi="Arial" w:cs="Arial"/>
          <w:sz w:val="20"/>
          <w:szCs w:val="19"/>
          <w:lang w:eastAsia="de-DE"/>
        </w:rPr>
        <w:t xml:space="preserve"> </w:t>
      </w:r>
      <w:r w:rsidR="00D862DA" w:rsidRPr="003E7302">
        <w:rPr>
          <w:rFonts w:ascii="Arial" w:eastAsia="Times New Roman" w:hAnsi="Arial" w:cs="Arial"/>
          <w:sz w:val="20"/>
          <w:szCs w:val="19"/>
          <w:lang w:eastAsia="de-DE"/>
        </w:rPr>
        <w:t>vereinfacht</w:t>
      </w:r>
      <w:r w:rsidR="00345919" w:rsidRPr="003E7302">
        <w:rPr>
          <w:rFonts w:ascii="Arial" w:eastAsia="Times New Roman" w:hAnsi="Arial" w:cs="Arial"/>
          <w:sz w:val="20"/>
          <w:szCs w:val="19"/>
          <w:lang w:eastAsia="de-DE"/>
        </w:rPr>
        <w:t xml:space="preserve"> ein</w:t>
      </w:r>
      <w:r w:rsidR="00D917D4" w:rsidRPr="003E7302">
        <w:rPr>
          <w:rFonts w:ascii="Arial" w:eastAsia="Times New Roman" w:hAnsi="Arial" w:cs="Arial"/>
          <w:sz w:val="20"/>
          <w:szCs w:val="19"/>
          <w:lang w:eastAsia="de-DE"/>
        </w:rPr>
        <w:t xml:space="preserve"> automatische</w:t>
      </w:r>
      <w:r w:rsidR="00345919" w:rsidRPr="003E7302">
        <w:rPr>
          <w:rFonts w:ascii="Arial" w:eastAsia="Times New Roman" w:hAnsi="Arial" w:cs="Arial"/>
          <w:sz w:val="20"/>
          <w:szCs w:val="19"/>
          <w:lang w:eastAsia="de-DE"/>
        </w:rPr>
        <w:t>s</w:t>
      </w:r>
      <w:r w:rsidR="00D917D4" w:rsidRPr="003E7302">
        <w:rPr>
          <w:rFonts w:ascii="Arial" w:eastAsia="Times New Roman" w:hAnsi="Arial" w:cs="Arial"/>
          <w:sz w:val="20"/>
          <w:szCs w:val="19"/>
          <w:lang w:eastAsia="de-DE"/>
        </w:rPr>
        <w:t xml:space="preserve"> Set</w:t>
      </w:r>
      <w:r w:rsidR="00345919" w:rsidRPr="003E7302">
        <w:rPr>
          <w:rFonts w:ascii="Arial" w:eastAsia="Times New Roman" w:hAnsi="Arial" w:cs="Arial"/>
          <w:sz w:val="20"/>
          <w:szCs w:val="19"/>
          <w:lang w:eastAsia="de-DE"/>
        </w:rPr>
        <w:t xml:space="preserve">up die Installation </w:t>
      </w:r>
      <w:r w:rsidR="00D862DA" w:rsidRPr="003E7302">
        <w:rPr>
          <w:rFonts w:ascii="Arial" w:eastAsia="Times New Roman" w:hAnsi="Arial" w:cs="Arial"/>
          <w:sz w:val="20"/>
          <w:szCs w:val="19"/>
          <w:lang w:eastAsia="de-DE"/>
        </w:rPr>
        <w:t>und den Wiedereinsatz der Ventile im Prozess erheblich</w:t>
      </w:r>
      <w:r w:rsidR="00345919" w:rsidRPr="003E7302">
        <w:rPr>
          <w:rFonts w:ascii="Arial" w:eastAsia="Times New Roman" w:hAnsi="Arial" w:cs="Arial"/>
          <w:sz w:val="20"/>
          <w:szCs w:val="19"/>
          <w:lang w:eastAsia="de-DE"/>
        </w:rPr>
        <w:t>.</w:t>
      </w:r>
    </w:p>
    <w:p w14:paraId="414F7365" w14:textId="570D74D0" w:rsidR="00345919" w:rsidRPr="003E7302" w:rsidRDefault="00345919" w:rsidP="0095160A">
      <w:pPr>
        <w:autoSpaceDE w:val="0"/>
        <w:autoSpaceDN w:val="0"/>
        <w:spacing w:line="360" w:lineRule="auto"/>
        <w:ind w:right="-1"/>
        <w:rPr>
          <w:rFonts w:ascii="Arial" w:eastAsia="Times New Roman" w:hAnsi="Arial" w:cs="Arial"/>
          <w:b/>
          <w:bCs/>
          <w:sz w:val="20"/>
          <w:szCs w:val="19"/>
          <w:lang w:eastAsia="de-DE"/>
        </w:rPr>
      </w:pPr>
    </w:p>
    <w:p w14:paraId="3A4725BB" w14:textId="3169E308" w:rsidR="00345919" w:rsidRPr="003E7302" w:rsidRDefault="00345919" w:rsidP="0095160A">
      <w:pPr>
        <w:autoSpaceDE w:val="0"/>
        <w:autoSpaceDN w:val="0"/>
        <w:spacing w:line="360" w:lineRule="auto"/>
        <w:ind w:right="-1"/>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t>Selbstlernende Steuerung</w:t>
      </w:r>
      <w:r w:rsidR="001C7E39" w:rsidRPr="003E7302">
        <w:rPr>
          <w:rFonts w:ascii="Arial" w:eastAsia="Times New Roman" w:hAnsi="Arial" w:cs="Arial"/>
          <w:b/>
          <w:bCs/>
          <w:sz w:val="20"/>
          <w:szCs w:val="19"/>
          <w:lang w:eastAsia="de-DE"/>
        </w:rPr>
        <w:t xml:space="preserve"> erhöht Betriebssicherheit</w:t>
      </w:r>
    </w:p>
    <w:p w14:paraId="1ADB6792" w14:textId="53FF1166" w:rsidR="00345919" w:rsidRPr="003E7302" w:rsidRDefault="00311202" w:rsidP="0095160A">
      <w:pPr>
        <w:autoSpaceDE w:val="0"/>
        <w:autoSpaceDN w:val="0"/>
        <w:spacing w:line="360" w:lineRule="auto"/>
        <w:ind w:right="-1"/>
        <w:rPr>
          <w:rFonts w:ascii="Arial" w:eastAsia="Times New Roman" w:hAnsi="Arial" w:cs="Arial"/>
          <w:sz w:val="20"/>
          <w:szCs w:val="19"/>
          <w:lang w:eastAsia="de-DE"/>
        </w:rPr>
      </w:pPr>
      <w:r w:rsidRPr="003E7302">
        <w:rPr>
          <w:rFonts w:ascii="Arial" w:eastAsia="Times New Roman" w:hAnsi="Arial" w:cs="Arial"/>
          <w:sz w:val="20"/>
          <w:szCs w:val="19"/>
          <w:lang w:eastAsia="de-DE"/>
        </w:rPr>
        <w:t xml:space="preserve">Digitale Ventilsteuerköpfe wie der T.VIS M-20 werden als Schlüsselkomponente in Prozessanlagen künftig unverzichtbar. </w:t>
      </w:r>
      <w:r w:rsidR="009E4254" w:rsidRPr="003E7302">
        <w:rPr>
          <w:rFonts w:ascii="Arial" w:eastAsia="Times New Roman" w:hAnsi="Arial" w:cs="Arial"/>
          <w:sz w:val="20"/>
          <w:szCs w:val="19"/>
          <w:lang w:eastAsia="de-DE"/>
        </w:rPr>
        <w:t xml:space="preserve">„Wir </w:t>
      </w:r>
      <w:r w:rsidR="00B90D74" w:rsidRPr="003E7302">
        <w:rPr>
          <w:rFonts w:ascii="Arial" w:eastAsia="Times New Roman" w:hAnsi="Arial" w:cs="Arial"/>
          <w:sz w:val="20"/>
          <w:szCs w:val="19"/>
          <w:lang w:eastAsia="de-DE"/>
        </w:rPr>
        <w:t>verwirklichen</w:t>
      </w:r>
      <w:r w:rsidR="009E4254" w:rsidRPr="003E7302">
        <w:rPr>
          <w:rFonts w:ascii="Arial" w:eastAsia="Times New Roman" w:hAnsi="Arial" w:cs="Arial"/>
          <w:sz w:val="20"/>
          <w:szCs w:val="19"/>
          <w:lang w:eastAsia="de-DE"/>
        </w:rPr>
        <w:t xml:space="preserve"> </w:t>
      </w:r>
      <w:r w:rsidR="00C903ED" w:rsidRPr="003E7302">
        <w:rPr>
          <w:rFonts w:ascii="Arial" w:eastAsia="Times New Roman" w:hAnsi="Arial" w:cs="Arial"/>
          <w:sz w:val="20"/>
          <w:szCs w:val="19"/>
          <w:lang w:eastAsia="de-DE"/>
        </w:rPr>
        <w:t xml:space="preserve">jetzt schon </w:t>
      </w:r>
      <w:r w:rsidR="00B90D74" w:rsidRPr="003E7302">
        <w:rPr>
          <w:rFonts w:ascii="Arial" w:eastAsia="Times New Roman" w:hAnsi="Arial" w:cs="Arial"/>
          <w:sz w:val="20"/>
          <w:szCs w:val="19"/>
          <w:lang w:eastAsia="de-DE"/>
        </w:rPr>
        <w:t>Teile des</w:t>
      </w:r>
      <w:r w:rsidR="009E4254" w:rsidRPr="003E7302">
        <w:rPr>
          <w:rFonts w:ascii="Arial" w:eastAsia="Times New Roman" w:hAnsi="Arial" w:cs="Arial"/>
          <w:sz w:val="20"/>
          <w:szCs w:val="19"/>
          <w:lang w:eastAsia="de-DE"/>
        </w:rPr>
        <w:t xml:space="preserve"> Ventil</w:t>
      </w:r>
      <w:r w:rsidR="00B90D74" w:rsidRPr="003E7302">
        <w:rPr>
          <w:rFonts w:ascii="Arial" w:eastAsia="Times New Roman" w:hAnsi="Arial" w:cs="Arial"/>
          <w:sz w:val="20"/>
          <w:szCs w:val="19"/>
          <w:lang w:eastAsia="de-DE"/>
        </w:rPr>
        <w:t>s</w:t>
      </w:r>
      <w:r w:rsidR="009E4254" w:rsidRPr="003E7302">
        <w:rPr>
          <w:rFonts w:ascii="Arial" w:eastAsia="Times New Roman" w:hAnsi="Arial" w:cs="Arial"/>
          <w:sz w:val="20"/>
          <w:szCs w:val="19"/>
          <w:lang w:eastAsia="de-DE"/>
        </w:rPr>
        <w:t xml:space="preserve"> der Zukunft, das </w:t>
      </w:r>
      <w:r w:rsidR="00383DD8" w:rsidRPr="003E7302">
        <w:rPr>
          <w:rFonts w:ascii="Arial" w:eastAsia="Times New Roman" w:hAnsi="Arial" w:cs="Arial"/>
          <w:sz w:val="20"/>
          <w:szCs w:val="19"/>
          <w:lang w:eastAsia="de-DE"/>
        </w:rPr>
        <w:t>die wachsenden Ansprüche der Hersteller an</w:t>
      </w:r>
      <w:r w:rsidR="009E4254" w:rsidRPr="003E7302">
        <w:rPr>
          <w:rFonts w:ascii="Arial" w:eastAsia="Times New Roman" w:hAnsi="Arial" w:cs="Arial"/>
          <w:sz w:val="20"/>
          <w:szCs w:val="19"/>
          <w:lang w:eastAsia="de-DE"/>
        </w:rPr>
        <w:t xml:space="preserve"> Vernetzbarkeit, Handling und Prozessdiagnose </w:t>
      </w:r>
      <w:r w:rsidR="00383DD8" w:rsidRPr="003E7302">
        <w:rPr>
          <w:rFonts w:ascii="Arial" w:eastAsia="Times New Roman" w:hAnsi="Arial" w:cs="Arial"/>
          <w:sz w:val="20"/>
          <w:szCs w:val="19"/>
          <w:lang w:eastAsia="de-DE"/>
        </w:rPr>
        <w:t>ihren gesamten Produktionslinien widerspiegelt</w:t>
      </w:r>
      <w:r w:rsidR="009E4254" w:rsidRPr="003E7302">
        <w:rPr>
          <w:rFonts w:ascii="Arial" w:eastAsia="Times New Roman" w:hAnsi="Arial" w:cs="Arial"/>
          <w:sz w:val="20"/>
          <w:szCs w:val="19"/>
          <w:lang w:eastAsia="de-DE"/>
        </w:rPr>
        <w:t xml:space="preserve">“, </w:t>
      </w:r>
      <w:r w:rsidR="00EE5E79" w:rsidRPr="003E7302">
        <w:rPr>
          <w:rFonts w:ascii="Arial" w:eastAsia="Times New Roman" w:hAnsi="Arial" w:cs="Arial"/>
          <w:sz w:val="20"/>
          <w:szCs w:val="19"/>
          <w:lang w:eastAsia="de-DE"/>
        </w:rPr>
        <w:t>sagt</w:t>
      </w:r>
      <w:r w:rsidR="009E4254" w:rsidRPr="003E7302">
        <w:rPr>
          <w:rFonts w:ascii="Arial" w:eastAsia="Times New Roman" w:hAnsi="Arial" w:cs="Arial"/>
          <w:sz w:val="20"/>
          <w:szCs w:val="19"/>
          <w:lang w:eastAsia="de-DE"/>
        </w:rPr>
        <w:t xml:space="preserve"> </w:t>
      </w:r>
      <w:r w:rsidR="008C5CC4" w:rsidRPr="003E7302">
        <w:rPr>
          <w:rFonts w:ascii="Arial" w:eastAsia="Times New Roman" w:hAnsi="Arial" w:cs="Arial"/>
          <w:sz w:val="20"/>
          <w:szCs w:val="19"/>
          <w:lang w:eastAsia="de-DE"/>
        </w:rPr>
        <w:t>Bernd Porath, Produktmanager für Ventilautomation bei GEA</w:t>
      </w:r>
      <w:r w:rsidR="009E4254" w:rsidRPr="003E7302">
        <w:rPr>
          <w:rFonts w:ascii="Arial" w:eastAsia="Times New Roman" w:hAnsi="Arial" w:cs="Arial"/>
          <w:sz w:val="20"/>
          <w:szCs w:val="19"/>
          <w:lang w:eastAsia="de-DE"/>
        </w:rPr>
        <w:t>.</w:t>
      </w:r>
      <w:r w:rsidR="00383DD8" w:rsidRPr="003E7302">
        <w:rPr>
          <w:rFonts w:ascii="Arial" w:eastAsia="Times New Roman" w:hAnsi="Arial" w:cs="Arial"/>
          <w:sz w:val="20"/>
          <w:szCs w:val="19"/>
          <w:lang w:eastAsia="de-DE"/>
        </w:rPr>
        <w:t xml:space="preserve"> </w:t>
      </w:r>
      <w:r w:rsidR="00A13EE1" w:rsidRPr="003E7302">
        <w:rPr>
          <w:rFonts w:ascii="Arial" w:eastAsia="Times New Roman" w:hAnsi="Arial" w:cs="Arial"/>
          <w:sz w:val="20"/>
          <w:szCs w:val="19"/>
          <w:lang w:eastAsia="de-DE"/>
        </w:rPr>
        <w:t>Kunden</w:t>
      </w:r>
      <w:r w:rsidR="00345919" w:rsidRPr="003E7302">
        <w:rPr>
          <w:rFonts w:ascii="Arial" w:eastAsia="Times New Roman" w:hAnsi="Arial" w:cs="Arial"/>
          <w:sz w:val="20"/>
          <w:szCs w:val="19"/>
          <w:lang w:eastAsia="de-DE"/>
        </w:rPr>
        <w:t xml:space="preserve"> müssten Anlagen immer </w:t>
      </w:r>
      <w:r w:rsidR="00A13EE1" w:rsidRPr="003E7302">
        <w:rPr>
          <w:rFonts w:ascii="Arial" w:eastAsia="Times New Roman" w:hAnsi="Arial" w:cs="Arial"/>
          <w:sz w:val="20"/>
          <w:szCs w:val="19"/>
          <w:lang w:eastAsia="de-DE"/>
        </w:rPr>
        <w:t>früher</w:t>
      </w:r>
      <w:r w:rsidR="00345919" w:rsidRPr="003E7302">
        <w:rPr>
          <w:rFonts w:ascii="Arial" w:eastAsia="Times New Roman" w:hAnsi="Arial" w:cs="Arial"/>
          <w:sz w:val="20"/>
          <w:szCs w:val="19"/>
          <w:lang w:eastAsia="de-DE"/>
        </w:rPr>
        <w:t xml:space="preserve"> in Betrieb nehmen, die Linien </w:t>
      </w:r>
      <w:r w:rsidR="00A13EE1" w:rsidRPr="003E7302">
        <w:rPr>
          <w:rFonts w:ascii="Arial" w:eastAsia="Times New Roman" w:hAnsi="Arial" w:cs="Arial"/>
          <w:sz w:val="20"/>
          <w:szCs w:val="19"/>
          <w:lang w:eastAsia="de-DE"/>
        </w:rPr>
        <w:t>würden</w:t>
      </w:r>
      <w:r w:rsidR="00345919" w:rsidRPr="003E7302">
        <w:rPr>
          <w:rFonts w:ascii="Arial" w:eastAsia="Times New Roman" w:hAnsi="Arial" w:cs="Arial"/>
          <w:sz w:val="20"/>
          <w:szCs w:val="19"/>
          <w:lang w:eastAsia="de-DE"/>
        </w:rPr>
        <w:t xml:space="preserve"> oft unter Volllast gefahren, </w:t>
      </w:r>
      <w:r w:rsidR="00B01D9F" w:rsidRPr="003E7302">
        <w:rPr>
          <w:rFonts w:ascii="Arial" w:eastAsia="Times New Roman" w:hAnsi="Arial" w:cs="Arial"/>
          <w:sz w:val="20"/>
          <w:szCs w:val="19"/>
          <w:lang w:eastAsia="de-DE"/>
        </w:rPr>
        <w:t>P</w:t>
      </w:r>
      <w:r w:rsidR="00345919" w:rsidRPr="003E7302">
        <w:rPr>
          <w:rFonts w:ascii="Arial" w:eastAsia="Times New Roman" w:hAnsi="Arial" w:cs="Arial"/>
          <w:sz w:val="20"/>
          <w:szCs w:val="19"/>
          <w:lang w:eastAsia="de-DE"/>
        </w:rPr>
        <w:t>roduktwechsel</w:t>
      </w:r>
      <w:r w:rsidR="00B01D9F" w:rsidRPr="003E7302">
        <w:rPr>
          <w:rFonts w:ascii="Arial" w:eastAsia="Times New Roman" w:hAnsi="Arial" w:cs="Arial"/>
          <w:sz w:val="20"/>
          <w:szCs w:val="19"/>
          <w:lang w:eastAsia="de-DE"/>
        </w:rPr>
        <w:t xml:space="preserve"> </w:t>
      </w:r>
      <w:r w:rsidR="00D62724" w:rsidRPr="003E7302">
        <w:rPr>
          <w:rFonts w:ascii="Arial" w:eastAsia="Times New Roman" w:hAnsi="Arial" w:cs="Arial"/>
          <w:sz w:val="20"/>
          <w:szCs w:val="19"/>
          <w:lang w:eastAsia="de-DE"/>
        </w:rPr>
        <w:t>erfolg</w:t>
      </w:r>
      <w:r w:rsidR="00A13EE1" w:rsidRPr="003E7302">
        <w:rPr>
          <w:rFonts w:ascii="Arial" w:eastAsia="Times New Roman" w:hAnsi="Arial" w:cs="Arial"/>
          <w:sz w:val="20"/>
          <w:szCs w:val="19"/>
          <w:lang w:eastAsia="de-DE"/>
        </w:rPr>
        <w:t>t</w:t>
      </w:r>
      <w:r w:rsidR="00D62724" w:rsidRPr="003E7302">
        <w:rPr>
          <w:rFonts w:ascii="Arial" w:eastAsia="Times New Roman" w:hAnsi="Arial" w:cs="Arial"/>
          <w:sz w:val="20"/>
          <w:szCs w:val="19"/>
          <w:lang w:eastAsia="de-DE"/>
        </w:rPr>
        <w:t>en</w:t>
      </w:r>
      <w:r w:rsidR="00B01D9F" w:rsidRPr="003E7302">
        <w:rPr>
          <w:rFonts w:ascii="Arial" w:eastAsia="Times New Roman" w:hAnsi="Arial" w:cs="Arial"/>
          <w:sz w:val="20"/>
          <w:szCs w:val="19"/>
          <w:lang w:eastAsia="de-DE"/>
        </w:rPr>
        <w:t xml:space="preserve"> so </w:t>
      </w:r>
      <w:r w:rsidR="00A13EE1" w:rsidRPr="003E7302">
        <w:rPr>
          <w:rFonts w:ascii="Arial" w:eastAsia="Times New Roman" w:hAnsi="Arial" w:cs="Arial"/>
          <w:sz w:val="20"/>
          <w:szCs w:val="19"/>
          <w:lang w:eastAsia="de-DE"/>
        </w:rPr>
        <w:t>schnell</w:t>
      </w:r>
      <w:r w:rsidR="00B01D9F" w:rsidRPr="003E7302">
        <w:rPr>
          <w:rFonts w:ascii="Arial" w:eastAsia="Times New Roman" w:hAnsi="Arial" w:cs="Arial"/>
          <w:sz w:val="20"/>
          <w:szCs w:val="19"/>
          <w:lang w:eastAsia="de-DE"/>
        </w:rPr>
        <w:t xml:space="preserve">, dass Ventile Druckschläge oder Vibrationen verkraften müssen. </w:t>
      </w:r>
      <w:r w:rsidR="00345919" w:rsidRPr="003E7302">
        <w:rPr>
          <w:rFonts w:ascii="Arial" w:eastAsia="Times New Roman" w:hAnsi="Arial" w:cs="Arial"/>
          <w:sz w:val="20"/>
          <w:szCs w:val="19"/>
          <w:lang w:eastAsia="de-DE"/>
        </w:rPr>
        <w:t>„</w:t>
      </w:r>
      <w:r w:rsidR="00B01D9F" w:rsidRPr="003E7302">
        <w:rPr>
          <w:rFonts w:ascii="Arial" w:eastAsia="Times New Roman" w:hAnsi="Arial" w:cs="Arial"/>
          <w:sz w:val="20"/>
          <w:szCs w:val="19"/>
          <w:lang w:eastAsia="de-DE"/>
        </w:rPr>
        <w:t>So werden Anlagen</w:t>
      </w:r>
      <w:r w:rsidR="001A51AE" w:rsidRPr="003E7302">
        <w:rPr>
          <w:rFonts w:ascii="Arial" w:eastAsia="Times New Roman" w:hAnsi="Arial" w:cs="Arial"/>
          <w:sz w:val="20"/>
          <w:szCs w:val="19"/>
          <w:lang w:eastAsia="de-DE"/>
        </w:rPr>
        <w:t xml:space="preserve"> </w:t>
      </w:r>
      <w:r w:rsidR="00A13EE1" w:rsidRPr="003E7302">
        <w:rPr>
          <w:rFonts w:ascii="Arial" w:eastAsia="Times New Roman" w:hAnsi="Arial" w:cs="Arial"/>
          <w:sz w:val="20"/>
          <w:szCs w:val="19"/>
          <w:lang w:eastAsia="de-DE"/>
        </w:rPr>
        <w:t xml:space="preserve">heute </w:t>
      </w:r>
      <w:r w:rsidR="00B01D9F" w:rsidRPr="003E7302">
        <w:rPr>
          <w:rFonts w:ascii="Arial" w:eastAsia="Times New Roman" w:hAnsi="Arial" w:cs="Arial"/>
          <w:sz w:val="20"/>
          <w:szCs w:val="19"/>
          <w:lang w:eastAsia="de-DE"/>
        </w:rPr>
        <w:t xml:space="preserve">immer </w:t>
      </w:r>
      <w:r w:rsidR="001A51AE" w:rsidRPr="003E7302">
        <w:rPr>
          <w:rFonts w:ascii="Arial" w:eastAsia="Times New Roman" w:hAnsi="Arial" w:cs="Arial"/>
          <w:sz w:val="20"/>
          <w:szCs w:val="19"/>
          <w:lang w:eastAsia="de-DE"/>
        </w:rPr>
        <w:t>höherem Stress ausgesetzt</w:t>
      </w:r>
      <w:r w:rsidR="00B01D9F" w:rsidRPr="003E7302">
        <w:rPr>
          <w:rFonts w:ascii="Arial" w:eastAsia="Times New Roman" w:hAnsi="Arial" w:cs="Arial"/>
          <w:sz w:val="20"/>
          <w:szCs w:val="19"/>
          <w:lang w:eastAsia="de-DE"/>
        </w:rPr>
        <w:t xml:space="preserve">. </w:t>
      </w:r>
      <w:r w:rsidR="00345919" w:rsidRPr="003E7302">
        <w:rPr>
          <w:rFonts w:ascii="Arial" w:eastAsia="Times New Roman" w:hAnsi="Arial" w:cs="Arial"/>
          <w:sz w:val="20"/>
          <w:szCs w:val="19"/>
          <w:lang w:eastAsia="de-DE"/>
        </w:rPr>
        <w:t>Unser</w:t>
      </w:r>
      <w:r w:rsidR="00383DD8" w:rsidRPr="003E7302">
        <w:rPr>
          <w:rFonts w:ascii="Arial" w:eastAsia="Times New Roman" w:hAnsi="Arial" w:cs="Arial"/>
          <w:sz w:val="20"/>
          <w:szCs w:val="19"/>
          <w:lang w:eastAsia="de-DE"/>
        </w:rPr>
        <w:t xml:space="preserve"> </w:t>
      </w:r>
      <w:r w:rsidR="001F174F" w:rsidRPr="003E7302">
        <w:rPr>
          <w:rFonts w:ascii="Arial" w:eastAsia="Times New Roman" w:hAnsi="Arial" w:cs="Arial"/>
          <w:sz w:val="20"/>
          <w:szCs w:val="19"/>
          <w:lang w:eastAsia="de-DE"/>
        </w:rPr>
        <w:t xml:space="preserve">GEA </w:t>
      </w:r>
      <w:r w:rsidR="00383DD8" w:rsidRPr="003E7302">
        <w:rPr>
          <w:rFonts w:ascii="Arial" w:eastAsia="Times New Roman" w:hAnsi="Arial" w:cs="Arial"/>
          <w:sz w:val="20"/>
          <w:szCs w:val="19"/>
          <w:lang w:eastAsia="de-DE"/>
        </w:rPr>
        <w:t xml:space="preserve">T.VIS M-20 </w:t>
      </w:r>
      <w:r w:rsidR="00B01D9F" w:rsidRPr="003E7302">
        <w:rPr>
          <w:rFonts w:ascii="Arial" w:eastAsia="Times New Roman" w:hAnsi="Arial" w:cs="Arial"/>
          <w:sz w:val="20"/>
          <w:szCs w:val="19"/>
          <w:lang w:eastAsia="de-DE"/>
        </w:rPr>
        <w:t xml:space="preserve">wirkt </w:t>
      </w:r>
      <w:r w:rsidR="00B90D74" w:rsidRPr="003E7302">
        <w:rPr>
          <w:rFonts w:ascii="Arial" w:eastAsia="Times New Roman" w:hAnsi="Arial" w:cs="Arial"/>
          <w:sz w:val="20"/>
          <w:szCs w:val="19"/>
          <w:lang w:eastAsia="de-DE"/>
        </w:rPr>
        <w:t xml:space="preserve">dem durch die stoßfeste Konstruktion und eingebaute Sensorik </w:t>
      </w:r>
      <w:r w:rsidR="00B01D9F" w:rsidRPr="003E7302">
        <w:rPr>
          <w:rFonts w:ascii="Arial" w:eastAsia="Times New Roman" w:hAnsi="Arial" w:cs="Arial"/>
          <w:sz w:val="20"/>
          <w:szCs w:val="19"/>
          <w:lang w:eastAsia="de-DE"/>
        </w:rPr>
        <w:t>entgegen</w:t>
      </w:r>
      <w:r w:rsidR="00B90D74" w:rsidRPr="003E7302">
        <w:rPr>
          <w:rFonts w:ascii="Arial" w:eastAsia="Times New Roman" w:hAnsi="Arial" w:cs="Arial"/>
          <w:sz w:val="20"/>
          <w:szCs w:val="19"/>
          <w:lang w:eastAsia="de-DE"/>
        </w:rPr>
        <w:t xml:space="preserve">. Das </w:t>
      </w:r>
      <w:r w:rsidR="00B01D9F" w:rsidRPr="003E7302">
        <w:rPr>
          <w:rFonts w:ascii="Arial" w:eastAsia="Times New Roman" w:hAnsi="Arial" w:cs="Arial"/>
          <w:sz w:val="20"/>
          <w:szCs w:val="19"/>
          <w:lang w:eastAsia="de-DE"/>
        </w:rPr>
        <w:t>hilft</w:t>
      </w:r>
      <w:r w:rsidR="00383DD8" w:rsidRPr="003E7302">
        <w:rPr>
          <w:rFonts w:ascii="Arial" w:eastAsia="Times New Roman" w:hAnsi="Arial" w:cs="Arial"/>
          <w:sz w:val="20"/>
          <w:szCs w:val="19"/>
          <w:lang w:eastAsia="de-DE"/>
        </w:rPr>
        <w:t xml:space="preserve"> Betreibe</w:t>
      </w:r>
      <w:r w:rsidR="00B01D9F" w:rsidRPr="003E7302">
        <w:rPr>
          <w:rFonts w:ascii="Arial" w:eastAsia="Times New Roman" w:hAnsi="Arial" w:cs="Arial"/>
          <w:sz w:val="20"/>
          <w:szCs w:val="19"/>
          <w:lang w:eastAsia="de-DE"/>
        </w:rPr>
        <w:t>rn</w:t>
      </w:r>
      <w:r w:rsidR="00383DD8" w:rsidRPr="003E7302">
        <w:rPr>
          <w:rFonts w:ascii="Arial" w:eastAsia="Times New Roman" w:hAnsi="Arial" w:cs="Arial"/>
          <w:sz w:val="20"/>
          <w:szCs w:val="19"/>
          <w:lang w:eastAsia="de-DE"/>
        </w:rPr>
        <w:t xml:space="preserve">, die Anlagenverfügbarkeit und Qualität durch automatische, selbstlernende, reproduzierbare Prozesskontrolle abzusichern.“ </w:t>
      </w:r>
    </w:p>
    <w:p w14:paraId="049DC99E" w14:textId="092F1A01" w:rsidR="00345919" w:rsidRPr="003E7302" w:rsidRDefault="00345919" w:rsidP="0095160A">
      <w:pPr>
        <w:autoSpaceDE w:val="0"/>
        <w:autoSpaceDN w:val="0"/>
        <w:spacing w:line="360" w:lineRule="auto"/>
        <w:ind w:right="-1"/>
        <w:rPr>
          <w:rFonts w:ascii="Arial" w:eastAsia="Times New Roman" w:hAnsi="Arial" w:cs="Arial"/>
          <w:sz w:val="20"/>
          <w:szCs w:val="19"/>
          <w:lang w:eastAsia="de-DE"/>
        </w:rPr>
      </w:pPr>
    </w:p>
    <w:p w14:paraId="6F054E16" w14:textId="1D632618" w:rsidR="00A13EE1" w:rsidRPr="003E7302" w:rsidRDefault="006717CD" w:rsidP="0095160A">
      <w:pPr>
        <w:autoSpaceDE w:val="0"/>
        <w:autoSpaceDN w:val="0"/>
        <w:spacing w:line="360" w:lineRule="auto"/>
        <w:ind w:right="-1"/>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t>Automatische Initialisierung</w:t>
      </w:r>
      <w:r w:rsidR="00A13EE1" w:rsidRPr="003E7302">
        <w:rPr>
          <w:rFonts w:ascii="Arial" w:eastAsia="Times New Roman" w:hAnsi="Arial" w:cs="Arial"/>
          <w:b/>
          <w:bCs/>
          <w:sz w:val="20"/>
          <w:szCs w:val="19"/>
          <w:lang w:eastAsia="de-DE"/>
        </w:rPr>
        <w:t xml:space="preserve"> für Inbetriebnahme</w:t>
      </w:r>
      <w:r w:rsidR="001C7E39" w:rsidRPr="003E7302">
        <w:rPr>
          <w:rFonts w:ascii="Arial" w:eastAsia="Times New Roman" w:hAnsi="Arial" w:cs="Arial"/>
          <w:b/>
          <w:bCs/>
          <w:sz w:val="20"/>
          <w:szCs w:val="19"/>
          <w:lang w:eastAsia="de-DE"/>
        </w:rPr>
        <w:t xml:space="preserve"> und </w:t>
      </w:r>
      <w:r w:rsidRPr="003E7302">
        <w:rPr>
          <w:rFonts w:ascii="Arial" w:eastAsia="Times New Roman" w:hAnsi="Arial" w:cs="Arial"/>
          <w:b/>
          <w:bCs/>
          <w:sz w:val="20"/>
          <w:szCs w:val="19"/>
          <w:lang w:eastAsia="de-DE"/>
        </w:rPr>
        <w:t>unter Prozessbedingungen</w:t>
      </w:r>
    </w:p>
    <w:p w14:paraId="7C2E4E81" w14:textId="34D125A3" w:rsidR="001C7E39" w:rsidRPr="003E7302" w:rsidRDefault="00A13EE1" w:rsidP="0095160A">
      <w:pPr>
        <w:autoSpaceDE w:val="0"/>
        <w:autoSpaceDN w:val="0"/>
        <w:spacing w:line="360" w:lineRule="auto"/>
        <w:ind w:right="-1"/>
        <w:rPr>
          <w:rFonts w:ascii="Arial" w:eastAsia="Times New Roman" w:hAnsi="Arial" w:cs="Arial"/>
          <w:sz w:val="20"/>
          <w:szCs w:val="19"/>
          <w:lang w:eastAsia="de-DE"/>
        </w:rPr>
      </w:pPr>
      <w:r w:rsidRPr="003E7302">
        <w:rPr>
          <w:rFonts w:ascii="Arial" w:eastAsia="Times New Roman" w:hAnsi="Arial" w:cs="Arial"/>
          <w:sz w:val="20"/>
          <w:szCs w:val="19"/>
          <w:lang w:eastAsia="de-DE"/>
        </w:rPr>
        <w:t>Um die Anlagenbediener in der Inbetriebnahme zu entlasten, integrierten die Ventilexperten digitale Intelligenz</w:t>
      </w:r>
      <w:r w:rsidR="001C7E39" w:rsidRPr="003E7302">
        <w:rPr>
          <w:rFonts w:ascii="Arial" w:eastAsia="Times New Roman" w:hAnsi="Arial" w:cs="Arial"/>
          <w:sz w:val="20"/>
          <w:szCs w:val="19"/>
          <w:lang w:eastAsia="de-DE"/>
        </w:rPr>
        <w:t xml:space="preserve"> </w:t>
      </w:r>
      <w:r w:rsidRPr="003E7302">
        <w:rPr>
          <w:rFonts w:ascii="Arial" w:eastAsia="Times New Roman" w:hAnsi="Arial" w:cs="Arial"/>
          <w:sz w:val="20"/>
          <w:szCs w:val="19"/>
          <w:lang w:eastAsia="de-DE"/>
        </w:rPr>
        <w:t>als proprietäre</w:t>
      </w:r>
      <w:r w:rsidR="00D862DA" w:rsidRPr="003E7302">
        <w:rPr>
          <w:rFonts w:ascii="Arial" w:eastAsia="Times New Roman" w:hAnsi="Arial" w:cs="Arial"/>
          <w:sz w:val="20"/>
          <w:szCs w:val="19"/>
          <w:lang w:eastAsia="de-DE"/>
        </w:rPr>
        <w:t>n</w:t>
      </w:r>
      <w:r w:rsidRPr="003E7302">
        <w:rPr>
          <w:rFonts w:ascii="Arial" w:eastAsia="Times New Roman" w:hAnsi="Arial" w:cs="Arial"/>
          <w:sz w:val="20"/>
          <w:szCs w:val="19"/>
          <w:lang w:eastAsia="de-DE"/>
        </w:rPr>
        <w:t xml:space="preserve"> Programmcode in den </w:t>
      </w:r>
      <w:r w:rsidR="001C7E39" w:rsidRPr="003E7302">
        <w:rPr>
          <w:rFonts w:ascii="Arial" w:eastAsia="Times New Roman" w:hAnsi="Arial" w:cs="Arial"/>
          <w:sz w:val="20"/>
          <w:szCs w:val="19"/>
          <w:lang w:eastAsia="de-DE"/>
        </w:rPr>
        <w:t>Steuerkopf GEA T.VIS M-20. Das Quick-Setup übernimmt alle Arbeitsschritte der Kommissionierung – auch die selbstlernende Positionserkennung der Rückmeldungen, ohne dass dafür speziell ausgebildetes Personal benötigt wird. Der Betreiber muss lediglich die elektrischen und pneumatischen Anschlüsse belegen. Das eingebaute kontaktfreie Wegmesssystem erkennt die Lage mit einer Präzision von 50 µ – viel genauer, so Porath, als dies manuell möglich wäre. Auch unter Prozessbedingungen –</w:t>
      </w:r>
      <w:r w:rsidR="00D862DA" w:rsidRPr="003E7302">
        <w:rPr>
          <w:rFonts w:ascii="Arial" w:eastAsia="Times New Roman" w:hAnsi="Arial" w:cs="Arial"/>
          <w:sz w:val="20"/>
          <w:szCs w:val="19"/>
          <w:lang w:eastAsia="de-DE"/>
        </w:rPr>
        <w:t xml:space="preserve"> </w:t>
      </w:r>
      <w:r w:rsidR="001C7E39" w:rsidRPr="003E7302">
        <w:rPr>
          <w:rFonts w:ascii="Arial" w:eastAsia="Times New Roman" w:hAnsi="Arial" w:cs="Arial"/>
          <w:sz w:val="20"/>
          <w:szCs w:val="19"/>
          <w:lang w:eastAsia="de-DE"/>
        </w:rPr>
        <w:t xml:space="preserve">nach einer Wartung oder dem Austausch des Steuerkopfes – initialisiert die Elektronik die Rückmeldungen automatisch. </w:t>
      </w:r>
      <w:r w:rsidR="00DC5FE2" w:rsidRPr="003E7302">
        <w:rPr>
          <w:rFonts w:ascii="Arial" w:eastAsia="Times New Roman" w:hAnsi="Arial" w:cs="Arial"/>
          <w:sz w:val="20"/>
          <w:szCs w:val="19"/>
          <w:lang w:eastAsia="de-DE"/>
        </w:rPr>
        <w:t xml:space="preserve">Feldtests bei Arla Foods und </w:t>
      </w:r>
      <w:proofErr w:type="spellStart"/>
      <w:r w:rsidR="00DC5FE2" w:rsidRPr="003E7302">
        <w:rPr>
          <w:rFonts w:ascii="Arial" w:eastAsia="Times New Roman" w:hAnsi="Arial" w:cs="Arial"/>
          <w:sz w:val="20"/>
          <w:szCs w:val="19"/>
          <w:lang w:eastAsia="de-DE"/>
        </w:rPr>
        <w:t>Uckermärker</w:t>
      </w:r>
      <w:proofErr w:type="spellEnd"/>
      <w:r w:rsidR="00DC5FE2" w:rsidRPr="003E7302">
        <w:rPr>
          <w:rFonts w:ascii="Arial" w:eastAsia="Times New Roman" w:hAnsi="Arial" w:cs="Arial"/>
          <w:sz w:val="20"/>
          <w:szCs w:val="19"/>
          <w:lang w:eastAsia="de-DE"/>
        </w:rPr>
        <w:t xml:space="preserve"> Milch bestätigen, wie einfach die Installation ist. „Unsere Kunden waren erstaunt</w:t>
      </w:r>
      <w:r w:rsidR="00D862DA" w:rsidRPr="003E7302">
        <w:rPr>
          <w:rFonts w:ascii="Arial" w:eastAsia="Times New Roman" w:hAnsi="Arial" w:cs="Arial"/>
          <w:sz w:val="20"/>
          <w:szCs w:val="19"/>
          <w:lang w:eastAsia="de-DE"/>
        </w:rPr>
        <w:t xml:space="preserve"> und </w:t>
      </w:r>
      <w:r w:rsidR="00DC5FE2" w:rsidRPr="003E7302">
        <w:rPr>
          <w:rFonts w:ascii="Arial" w:eastAsia="Times New Roman" w:hAnsi="Arial" w:cs="Arial"/>
          <w:sz w:val="20"/>
          <w:szCs w:val="19"/>
          <w:lang w:eastAsia="de-DE"/>
        </w:rPr>
        <w:t xml:space="preserve">sehr zufrieden: Der M-20 lässt sich völlig intuitiv einbauen – ohne von Augenmaß und Erfahrungswerten </w:t>
      </w:r>
      <w:r w:rsidR="00D862DA" w:rsidRPr="003E7302">
        <w:rPr>
          <w:rFonts w:ascii="Arial" w:eastAsia="Times New Roman" w:hAnsi="Arial" w:cs="Arial"/>
          <w:sz w:val="20"/>
          <w:szCs w:val="19"/>
          <w:lang w:eastAsia="de-DE"/>
        </w:rPr>
        <w:t xml:space="preserve">des Maschinenpersonals </w:t>
      </w:r>
      <w:r w:rsidR="00DC5FE2" w:rsidRPr="003E7302">
        <w:rPr>
          <w:rFonts w:ascii="Arial" w:eastAsia="Times New Roman" w:hAnsi="Arial" w:cs="Arial"/>
          <w:sz w:val="20"/>
          <w:szCs w:val="19"/>
          <w:lang w:eastAsia="de-DE"/>
        </w:rPr>
        <w:t xml:space="preserve">abhängig zu sein. Wir entlasten die Betreiber erheblich, denn die Fehlerquelle durch </w:t>
      </w:r>
      <w:r w:rsidR="00DC5FE2" w:rsidRPr="003E7302">
        <w:rPr>
          <w:rFonts w:ascii="Arial" w:eastAsia="Times New Roman" w:hAnsi="Arial" w:cs="Arial"/>
          <w:sz w:val="20"/>
          <w:szCs w:val="19"/>
          <w:lang w:eastAsia="de-DE"/>
        </w:rPr>
        <w:lastRenderedPageBreak/>
        <w:t xml:space="preserve">unterschiedliche Einstellungen verschiedener Bediener schließen wir nun aus“, berichtet Porath. Bei den Kunden liefen die Module sofort und </w:t>
      </w:r>
      <w:r w:rsidR="00D862DA" w:rsidRPr="003E7302">
        <w:rPr>
          <w:rFonts w:ascii="Arial" w:eastAsia="Times New Roman" w:hAnsi="Arial" w:cs="Arial"/>
          <w:sz w:val="20"/>
          <w:szCs w:val="19"/>
          <w:lang w:eastAsia="de-DE"/>
        </w:rPr>
        <w:t xml:space="preserve">sind </w:t>
      </w:r>
      <w:r w:rsidR="00DC5FE2" w:rsidRPr="003E7302">
        <w:rPr>
          <w:rFonts w:ascii="Arial" w:eastAsia="Times New Roman" w:hAnsi="Arial" w:cs="Arial"/>
          <w:sz w:val="20"/>
          <w:szCs w:val="19"/>
          <w:lang w:eastAsia="de-DE"/>
        </w:rPr>
        <w:t>seit Monaten störungsfrei</w:t>
      </w:r>
      <w:r w:rsidR="00D862DA" w:rsidRPr="003E7302">
        <w:rPr>
          <w:rFonts w:ascii="Arial" w:eastAsia="Times New Roman" w:hAnsi="Arial" w:cs="Arial"/>
          <w:sz w:val="20"/>
          <w:szCs w:val="19"/>
          <w:lang w:eastAsia="de-DE"/>
        </w:rPr>
        <w:t xml:space="preserve"> im </w:t>
      </w:r>
      <w:r w:rsidR="008B7650" w:rsidRPr="003E7302">
        <w:rPr>
          <w:rFonts w:ascii="Arial" w:eastAsia="Times New Roman" w:hAnsi="Arial" w:cs="Arial"/>
          <w:sz w:val="20"/>
          <w:szCs w:val="19"/>
          <w:lang w:eastAsia="de-DE"/>
        </w:rPr>
        <w:t>Einsatz</w:t>
      </w:r>
      <w:r w:rsidR="00DC5FE2" w:rsidRPr="003E7302">
        <w:rPr>
          <w:rFonts w:ascii="Arial" w:eastAsia="Times New Roman" w:hAnsi="Arial" w:cs="Arial"/>
          <w:sz w:val="20"/>
          <w:szCs w:val="19"/>
          <w:lang w:eastAsia="de-DE"/>
        </w:rPr>
        <w:t>.</w:t>
      </w:r>
    </w:p>
    <w:p w14:paraId="5818F33B" w14:textId="50380E13" w:rsidR="006717CD" w:rsidRPr="003E7302" w:rsidRDefault="006717CD" w:rsidP="0095160A">
      <w:pPr>
        <w:autoSpaceDE w:val="0"/>
        <w:autoSpaceDN w:val="0"/>
        <w:spacing w:line="360" w:lineRule="auto"/>
        <w:ind w:right="-1"/>
        <w:rPr>
          <w:rFonts w:ascii="Arial" w:eastAsia="Times New Roman" w:hAnsi="Arial" w:cs="Arial"/>
          <w:sz w:val="20"/>
          <w:szCs w:val="19"/>
          <w:lang w:eastAsia="de-DE"/>
        </w:rPr>
      </w:pPr>
    </w:p>
    <w:p w14:paraId="40811C55" w14:textId="77777777" w:rsidR="00B90D74" w:rsidRPr="003E7302" w:rsidRDefault="00B90D74" w:rsidP="00B90D74">
      <w:pPr>
        <w:autoSpaceDE w:val="0"/>
        <w:autoSpaceDN w:val="0"/>
        <w:spacing w:line="360" w:lineRule="auto"/>
        <w:ind w:right="-1"/>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t xml:space="preserve">Erhöhter Schutz vor mechanischer Belastung </w:t>
      </w:r>
    </w:p>
    <w:p w14:paraId="525AA33D" w14:textId="51B94166" w:rsidR="00B90D74" w:rsidRPr="003E7302" w:rsidRDefault="00E91457" w:rsidP="00B90D74">
      <w:pPr>
        <w:autoSpaceDE w:val="0"/>
        <w:autoSpaceDN w:val="0"/>
        <w:spacing w:line="360" w:lineRule="auto"/>
        <w:ind w:right="-1"/>
        <w:rPr>
          <w:rFonts w:ascii="Arial" w:eastAsia="Times New Roman" w:hAnsi="Arial" w:cs="Arial"/>
          <w:sz w:val="20"/>
          <w:szCs w:val="19"/>
          <w:lang w:eastAsia="de-DE"/>
        </w:rPr>
      </w:pPr>
      <w:r w:rsidRPr="003E7302">
        <w:rPr>
          <w:rFonts w:ascii="Arial" w:eastAsia="Times New Roman" w:hAnsi="Arial" w:cs="Arial"/>
          <w:sz w:val="20"/>
          <w:szCs w:val="19"/>
          <w:lang w:eastAsia="de-DE"/>
        </w:rPr>
        <w:t>GEA hat</w:t>
      </w:r>
      <w:r w:rsidR="00B90D74" w:rsidRPr="003E7302">
        <w:rPr>
          <w:rFonts w:ascii="Arial" w:eastAsia="Times New Roman" w:hAnsi="Arial" w:cs="Arial"/>
          <w:sz w:val="20"/>
          <w:szCs w:val="19"/>
          <w:lang w:eastAsia="de-DE"/>
        </w:rPr>
        <w:t xml:space="preserve"> beim Design des Steuerkopfes M-20 einen Schwerpunkt darauf gelegt, dass jedes Bauteil auch bei starker Beanspruchung geschützt und die Betriebssicherheit gewährleistet bleibt. Die Vibrations- und Schockfestigkeit aller Bauteile wurde auf 10 g gemäß IEC/EN 60068-2-6 und 27 erhöht und damit im Vergleich zum Vorgängermodell verdoppelt. „Wegmesssystem und Steuerungselektronik sind auf einer Kombi-Leiterplatine untergebracht, die jetzt nicht mehr vergossen, sondern wie bei unserem aufwendigsten Steuerkopf A-15 offen im Gehäuse integriert ist,“ erklärt Porath. Alle Komponenten </w:t>
      </w:r>
      <w:r w:rsidR="00D862DA" w:rsidRPr="003E7302">
        <w:rPr>
          <w:rFonts w:ascii="Arial" w:eastAsia="Times New Roman" w:hAnsi="Arial" w:cs="Arial"/>
          <w:sz w:val="20"/>
          <w:szCs w:val="19"/>
          <w:lang w:eastAsia="de-DE"/>
        </w:rPr>
        <w:t xml:space="preserve">sind außerdem </w:t>
      </w:r>
      <w:r w:rsidR="001A51AE" w:rsidRPr="003E7302">
        <w:rPr>
          <w:rFonts w:ascii="Arial" w:eastAsia="Times New Roman" w:hAnsi="Arial" w:cs="Arial"/>
          <w:sz w:val="20"/>
          <w:szCs w:val="19"/>
          <w:lang w:eastAsia="de-DE"/>
        </w:rPr>
        <w:t xml:space="preserve">durch die bewährte T-VIS-Gehäusetechnik </w:t>
      </w:r>
      <w:r w:rsidR="00D862DA" w:rsidRPr="003E7302">
        <w:rPr>
          <w:rFonts w:ascii="Arial" w:eastAsia="Times New Roman" w:hAnsi="Arial" w:cs="Arial"/>
          <w:sz w:val="20"/>
          <w:szCs w:val="19"/>
          <w:lang w:eastAsia="de-DE"/>
        </w:rPr>
        <w:t>auf höchstem Niveau</w:t>
      </w:r>
      <w:r w:rsidR="001A51AE" w:rsidRPr="003E7302">
        <w:rPr>
          <w:rFonts w:ascii="Arial" w:eastAsia="Times New Roman" w:hAnsi="Arial" w:cs="Arial"/>
          <w:sz w:val="20"/>
          <w:szCs w:val="19"/>
          <w:lang w:eastAsia="de-DE"/>
        </w:rPr>
        <w:t xml:space="preserve"> </w:t>
      </w:r>
      <w:r w:rsidR="00B90D74" w:rsidRPr="003E7302">
        <w:rPr>
          <w:rFonts w:ascii="Arial" w:eastAsia="Times New Roman" w:hAnsi="Arial" w:cs="Arial"/>
          <w:sz w:val="20"/>
          <w:szCs w:val="19"/>
          <w:lang w:eastAsia="de-DE"/>
        </w:rPr>
        <w:t xml:space="preserve">gegen </w:t>
      </w:r>
      <w:r w:rsidR="00D862DA" w:rsidRPr="003E7302">
        <w:rPr>
          <w:rFonts w:ascii="Arial" w:eastAsia="Times New Roman" w:hAnsi="Arial" w:cs="Arial"/>
          <w:sz w:val="20"/>
          <w:szCs w:val="19"/>
          <w:lang w:eastAsia="de-DE"/>
        </w:rPr>
        <w:t xml:space="preserve">Staub und </w:t>
      </w:r>
      <w:r w:rsidR="00B90D74" w:rsidRPr="003E7302">
        <w:rPr>
          <w:rFonts w:ascii="Arial" w:eastAsia="Times New Roman" w:hAnsi="Arial" w:cs="Arial"/>
          <w:sz w:val="20"/>
          <w:szCs w:val="19"/>
          <w:lang w:eastAsia="de-DE"/>
        </w:rPr>
        <w:t>Feuchtigkeit</w:t>
      </w:r>
      <w:r w:rsidR="001A51AE" w:rsidRPr="003E7302">
        <w:rPr>
          <w:rFonts w:ascii="Arial" w:eastAsia="Times New Roman" w:hAnsi="Arial" w:cs="Arial"/>
          <w:sz w:val="20"/>
          <w:szCs w:val="19"/>
          <w:lang w:eastAsia="de-DE"/>
        </w:rPr>
        <w:t xml:space="preserve"> nach dem Standard IP69k </w:t>
      </w:r>
      <w:r w:rsidR="00D862DA" w:rsidRPr="003E7302">
        <w:rPr>
          <w:rFonts w:ascii="Arial" w:eastAsia="Times New Roman" w:hAnsi="Arial" w:cs="Arial"/>
          <w:sz w:val="20"/>
          <w:szCs w:val="19"/>
          <w:lang w:eastAsia="de-DE"/>
        </w:rPr>
        <w:t>geschützt</w:t>
      </w:r>
      <w:r w:rsidR="00B90D74" w:rsidRPr="003E7302">
        <w:rPr>
          <w:rFonts w:ascii="Arial" w:eastAsia="Times New Roman" w:hAnsi="Arial" w:cs="Arial"/>
          <w:sz w:val="20"/>
          <w:szCs w:val="19"/>
          <w:lang w:eastAsia="de-DE"/>
        </w:rPr>
        <w:t xml:space="preserve">. </w:t>
      </w:r>
    </w:p>
    <w:p w14:paraId="0E6EB960" w14:textId="77777777" w:rsidR="001C7E39" w:rsidRPr="003E7302" w:rsidRDefault="001C7E39" w:rsidP="0095160A">
      <w:pPr>
        <w:autoSpaceDE w:val="0"/>
        <w:autoSpaceDN w:val="0"/>
        <w:spacing w:line="360" w:lineRule="auto"/>
        <w:ind w:right="-1"/>
        <w:rPr>
          <w:rFonts w:ascii="Arial" w:eastAsia="Times New Roman" w:hAnsi="Arial" w:cs="Arial"/>
          <w:sz w:val="20"/>
          <w:szCs w:val="19"/>
          <w:lang w:eastAsia="de-DE"/>
        </w:rPr>
      </w:pPr>
    </w:p>
    <w:p w14:paraId="616B8061" w14:textId="4ADED578" w:rsidR="001C7E39" w:rsidRPr="003E7302" w:rsidRDefault="006717CD" w:rsidP="001C7E39">
      <w:pPr>
        <w:autoSpaceDE w:val="0"/>
        <w:autoSpaceDN w:val="0"/>
        <w:spacing w:line="360" w:lineRule="auto"/>
        <w:ind w:right="-1"/>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t>Schlankes</w:t>
      </w:r>
      <w:r w:rsidR="001C7E39" w:rsidRPr="003E7302">
        <w:rPr>
          <w:rFonts w:ascii="Arial" w:eastAsia="Times New Roman" w:hAnsi="Arial" w:cs="Arial"/>
          <w:b/>
          <w:bCs/>
          <w:sz w:val="20"/>
          <w:szCs w:val="19"/>
          <w:lang w:eastAsia="de-DE"/>
        </w:rPr>
        <w:t xml:space="preserve"> Portfolio </w:t>
      </w:r>
      <w:r w:rsidR="0051179C" w:rsidRPr="003E7302">
        <w:rPr>
          <w:rFonts w:ascii="Arial" w:eastAsia="Times New Roman" w:hAnsi="Arial" w:cs="Arial"/>
          <w:b/>
          <w:bCs/>
          <w:sz w:val="20"/>
          <w:szCs w:val="19"/>
          <w:lang w:eastAsia="de-DE"/>
        </w:rPr>
        <w:t>und einfaches Ersatzteilhandling</w:t>
      </w:r>
    </w:p>
    <w:p w14:paraId="3F253030" w14:textId="11433617" w:rsidR="001C7E39" w:rsidRPr="003E7302" w:rsidRDefault="001C7E39" w:rsidP="001C7E39">
      <w:pPr>
        <w:autoSpaceDE w:val="0"/>
        <w:autoSpaceDN w:val="0"/>
        <w:spacing w:line="360" w:lineRule="auto"/>
        <w:ind w:right="-1"/>
        <w:rPr>
          <w:rFonts w:ascii="Arial" w:eastAsia="Times New Roman" w:hAnsi="Arial" w:cs="Arial"/>
          <w:sz w:val="20"/>
          <w:szCs w:val="19"/>
          <w:lang w:eastAsia="de-DE"/>
        </w:rPr>
      </w:pPr>
      <w:r w:rsidRPr="003E7302">
        <w:rPr>
          <w:rFonts w:ascii="Arial" w:eastAsia="Times New Roman" w:hAnsi="Arial" w:cs="Arial"/>
          <w:sz w:val="20"/>
          <w:szCs w:val="19"/>
          <w:lang w:eastAsia="de-DE"/>
        </w:rPr>
        <w:t xml:space="preserve">Mit nur zwei </w:t>
      </w:r>
      <w:r w:rsidR="00577A34" w:rsidRPr="003E7302">
        <w:rPr>
          <w:rFonts w:ascii="Arial" w:eastAsia="Times New Roman" w:hAnsi="Arial" w:cs="Arial"/>
          <w:sz w:val="20"/>
          <w:szCs w:val="19"/>
          <w:lang w:eastAsia="de-DE"/>
        </w:rPr>
        <w:t>Typen</w:t>
      </w:r>
      <w:r w:rsidRPr="003E7302">
        <w:rPr>
          <w:rFonts w:ascii="Arial" w:eastAsia="Times New Roman" w:hAnsi="Arial" w:cs="Arial"/>
          <w:sz w:val="20"/>
          <w:szCs w:val="19"/>
          <w:lang w:eastAsia="de-DE"/>
        </w:rPr>
        <w:t xml:space="preserve"> deckt GEA nun das gesamte Anforderungsspektrum für digitale Steuerköpfe auf hygienischen sowie aseptischen Ventilen ab</w:t>
      </w:r>
      <w:r w:rsidR="006717CD" w:rsidRPr="003E7302">
        <w:rPr>
          <w:rFonts w:ascii="Arial" w:eastAsia="Times New Roman" w:hAnsi="Arial" w:cs="Arial"/>
          <w:sz w:val="20"/>
          <w:szCs w:val="19"/>
          <w:lang w:eastAsia="de-DE"/>
        </w:rPr>
        <w:t xml:space="preserve">: </w:t>
      </w:r>
      <w:r w:rsidRPr="003E7302">
        <w:rPr>
          <w:rFonts w:ascii="Arial" w:eastAsia="Times New Roman" w:hAnsi="Arial" w:cs="Arial"/>
          <w:sz w:val="20"/>
          <w:szCs w:val="19"/>
          <w:lang w:eastAsia="de-DE"/>
        </w:rPr>
        <w:t>Der neue Steuerkopf GEA T.VIS</w:t>
      </w:r>
      <w:r w:rsidRPr="003E7302">
        <w:rPr>
          <w:rFonts w:ascii="Arial" w:eastAsia="Times New Roman" w:hAnsi="Arial" w:cs="Arial"/>
          <w:sz w:val="20"/>
          <w:szCs w:val="19"/>
          <w:vertAlign w:val="superscript"/>
          <w:lang w:eastAsia="de-DE"/>
        </w:rPr>
        <w:t>®</w:t>
      </w:r>
      <w:r w:rsidRPr="003E7302">
        <w:rPr>
          <w:rFonts w:ascii="Arial" w:eastAsia="Times New Roman" w:hAnsi="Arial" w:cs="Arial"/>
          <w:sz w:val="20"/>
          <w:szCs w:val="19"/>
          <w:lang w:eastAsia="de-DE"/>
        </w:rPr>
        <w:t xml:space="preserve"> M-</w:t>
      </w:r>
      <w:r w:rsidR="0051179C" w:rsidRPr="003E7302">
        <w:rPr>
          <w:rFonts w:ascii="Arial" w:eastAsia="Times New Roman" w:hAnsi="Arial" w:cs="Arial"/>
          <w:sz w:val="20"/>
          <w:szCs w:val="19"/>
          <w:lang w:eastAsia="de-DE"/>
        </w:rPr>
        <w:t xml:space="preserve">20 </w:t>
      </w:r>
      <w:r w:rsidRPr="003E7302">
        <w:rPr>
          <w:rFonts w:ascii="Arial" w:eastAsia="Times New Roman" w:hAnsi="Arial" w:cs="Arial"/>
          <w:sz w:val="20"/>
          <w:szCs w:val="19"/>
          <w:lang w:eastAsia="de-DE"/>
        </w:rPr>
        <w:t>ist optimiert für die Mehrheit an Anwendungen ohne erweiterte Überwachungsanforderungen. Ausgestattet werden können Scheibenventile, Einsitz- und Doppelsitzventile sowie Ventile mit Spezialfunktion und Produktrückgewinnungssysteme von GEA, einschließlich nahezu der kompletten Ventilserien GEA VARIVENT</w:t>
      </w:r>
      <w:r w:rsidRPr="003E7302">
        <w:rPr>
          <w:rFonts w:ascii="Arial" w:eastAsia="Times New Roman" w:hAnsi="Arial" w:cs="Arial"/>
          <w:sz w:val="20"/>
          <w:szCs w:val="19"/>
          <w:vertAlign w:val="superscript"/>
          <w:lang w:eastAsia="de-DE"/>
        </w:rPr>
        <w:t xml:space="preserve">® </w:t>
      </w:r>
      <w:r w:rsidRPr="003E7302">
        <w:rPr>
          <w:rFonts w:ascii="Arial" w:eastAsia="Times New Roman" w:hAnsi="Arial" w:cs="Arial"/>
          <w:sz w:val="20"/>
          <w:szCs w:val="19"/>
          <w:lang w:eastAsia="de-DE"/>
        </w:rPr>
        <w:t xml:space="preserve">für hygienische Ventile und GEA </w:t>
      </w:r>
      <w:proofErr w:type="spellStart"/>
      <w:r w:rsidRPr="003E7302">
        <w:rPr>
          <w:rFonts w:ascii="Arial" w:eastAsia="Times New Roman" w:hAnsi="Arial" w:cs="Arial"/>
          <w:sz w:val="20"/>
          <w:szCs w:val="19"/>
          <w:lang w:eastAsia="de-DE"/>
        </w:rPr>
        <w:t>Aseptomag</w:t>
      </w:r>
      <w:proofErr w:type="spellEnd"/>
      <w:r w:rsidRPr="003E7302">
        <w:rPr>
          <w:rFonts w:ascii="Arial" w:eastAsia="Times New Roman" w:hAnsi="Arial" w:cs="Arial"/>
          <w:sz w:val="20"/>
          <w:szCs w:val="19"/>
          <w:vertAlign w:val="superscript"/>
          <w:lang w:eastAsia="de-DE"/>
        </w:rPr>
        <w:t xml:space="preserve">® </w:t>
      </w:r>
      <w:r w:rsidRPr="003E7302">
        <w:rPr>
          <w:rFonts w:ascii="Arial" w:eastAsia="Times New Roman" w:hAnsi="Arial" w:cs="Arial"/>
          <w:sz w:val="20"/>
          <w:szCs w:val="19"/>
          <w:lang w:eastAsia="de-DE"/>
        </w:rPr>
        <w:t xml:space="preserve">für aseptische Ventile. </w:t>
      </w:r>
      <w:r w:rsidR="00577A34" w:rsidRPr="003E7302">
        <w:rPr>
          <w:rFonts w:ascii="Arial" w:eastAsia="Times New Roman" w:hAnsi="Arial" w:cs="Arial"/>
          <w:sz w:val="20"/>
          <w:szCs w:val="19"/>
          <w:lang w:eastAsia="de-DE"/>
        </w:rPr>
        <w:t>Die</w:t>
      </w:r>
      <w:r w:rsidRPr="003E7302">
        <w:rPr>
          <w:rFonts w:ascii="Arial" w:eastAsia="Times New Roman" w:hAnsi="Arial" w:cs="Arial"/>
          <w:sz w:val="20"/>
          <w:szCs w:val="19"/>
          <w:lang w:eastAsia="de-DE"/>
        </w:rPr>
        <w:t xml:space="preserve"> mechanischen und elektronischen Komponenten des Steuerkopfes sind auf die zugehörige Ventiltechnik von GEA abgestimmt.</w:t>
      </w:r>
      <w:r w:rsidR="006717CD" w:rsidRPr="003E7302">
        <w:rPr>
          <w:rFonts w:ascii="Arial" w:eastAsia="Times New Roman" w:hAnsi="Arial" w:cs="Arial"/>
          <w:sz w:val="20"/>
          <w:szCs w:val="19"/>
          <w:lang w:eastAsia="de-DE"/>
        </w:rPr>
        <w:t xml:space="preserve"> </w:t>
      </w:r>
      <w:r w:rsidR="00BA7866" w:rsidRPr="003E7302">
        <w:rPr>
          <w:rFonts w:ascii="Arial" w:eastAsia="Times New Roman" w:hAnsi="Arial" w:cs="Arial"/>
          <w:sz w:val="20"/>
          <w:szCs w:val="19"/>
          <w:lang w:eastAsia="de-DE"/>
        </w:rPr>
        <w:t>Wenn für</w:t>
      </w:r>
      <w:r w:rsidRPr="003E7302">
        <w:rPr>
          <w:rFonts w:ascii="Arial" w:eastAsia="Times New Roman" w:hAnsi="Arial" w:cs="Arial"/>
          <w:sz w:val="20"/>
          <w:szCs w:val="19"/>
          <w:lang w:eastAsia="de-DE"/>
        </w:rPr>
        <w:t xml:space="preserve"> Doppelsitzventile mit </w:t>
      </w:r>
      <w:proofErr w:type="spellStart"/>
      <w:r w:rsidRPr="003E7302">
        <w:rPr>
          <w:rFonts w:ascii="Arial" w:eastAsia="Times New Roman" w:hAnsi="Arial" w:cs="Arial"/>
          <w:sz w:val="20"/>
          <w:szCs w:val="19"/>
          <w:lang w:eastAsia="de-DE"/>
        </w:rPr>
        <w:t>Sitzanliftung</w:t>
      </w:r>
      <w:proofErr w:type="spellEnd"/>
      <w:r w:rsidR="00BA7866" w:rsidRPr="003E7302">
        <w:rPr>
          <w:rFonts w:ascii="Arial" w:eastAsia="Times New Roman" w:hAnsi="Arial" w:cs="Arial"/>
          <w:sz w:val="20"/>
          <w:szCs w:val="19"/>
          <w:lang w:eastAsia="de-DE"/>
        </w:rPr>
        <w:t xml:space="preserve"> </w:t>
      </w:r>
      <w:r w:rsidRPr="003E7302">
        <w:rPr>
          <w:rFonts w:ascii="Arial" w:eastAsia="Times New Roman" w:hAnsi="Arial" w:cs="Arial"/>
          <w:sz w:val="20"/>
          <w:szCs w:val="19"/>
          <w:lang w:eastAsia="de-DE"/>
        </w:rPr>
        <w:t xml:space="preserve">mehr als zwei Rückmeldungen </w:t>
      </w:r>
      <w:r w:rsidR="006717CD" w:rsidRPr="003E7302">
        <w:rPr>
          <w:rFonts w:ascii="Arial" w:eastAsia="Times New Roman" w:hAnsi="Arial" w:cs="Arial"/>
          <w:sz w:val="20"/>
          <w:szCs w:val="19"/>
          <w:lang w:eastAsia="de-DE"/>
        </w:rPr>
        <w:t xml:space="preserve">und </w:t>
      </w:r>
      <w:r w:rsidR="0051179C" w:rsidRPr="003E7302">
        <w:rPr>
          <w:rFonts w:ascii="Arial" w:eastAsia="Times New Roman" w:hAnsi="Arial" w:cs="Arial"/>
          <w:sz w:val="20"/>
          <w:szCs w:val="19"/>
          <w:lang w:eastAsia="de-DE"/>
        </w:rPr>
        <w:t>weitere</w:t>
      </w:r>
      <w:r w:rsidR="00BA7866" w:rsidRPr="003E7302">
        <w:rPr>
          <w:rFonts w:ascii="Arial" w:eastAsia="Times New Roman" w:hAnsi="Arial" w:cs="Arial"/>
          <w:sz w:val="20"/>
          <w:szCs w:val="19"/>
          <w:lang w:eastAsia="de-DE"/>
        </w:rPr>
        <w:t xml:space="preserve"> Überwachungsfunktionen mittels</w:t>
      </w:r>
      <w:r w:rsidRPr="003E7302">
        <w:rPr>
          <w:rFonts w:ascii="Arial" w:eastAsia="Times New Roman" w:hAnsi="Arial" w:cs="Arial"/>
          <w:sz w:val="20"/>
          <w:szCs w:val="19"/>
          <w:lang w:eastAsia="de-DE"/>
        </w:rPr>
        <w:t xml:space="preserve"> IO-Link-Anbindung</w:t>
      </w:r>
      <w:r w:rsidR="00BA7866" w:rsidRPr="003E7302">
        <w:rPr>
          <w:rFonts w:ascii="Arial" w:eastAsia="Times New Roman" w:hAnsi="Arial" w:cs="Arial"/>
          <w:sz w:val="20"/>
          <w:szCs w:val="19"/>
          <w:lang w:eastAsia="de-DE"/>
        </w:rPr>
        <w:t xml:space="preserve"> gefordert sind</w:t>
      </w:r>
      <w:r w:rsidRPr="003E7302">
        <w:rPr>
          <w:rFonts w:ascii="Arial" w:eastAsia="Times New Roman" w:hAnsi="Arial" w:cs="Arial"/>
          <w:sz w:val="20"/>
          <w:szCs w:val="19"/>
          <w:lang w:eastAsia="de-DE"/>
        </w:rPr>
        <w:t xml:space="preserve">, </w:t>
      </w:r>
      <w:r w:rsidR="00BA7866" w:rsidRPr="003E7302">
        <w:rPr>
          <w:rFonts w:ascii="Arial" w:eastAsia="Times New Roman" w:hAnsi="Arial" w:cs="Arial"/>
          <w:sz w:val="20"/>
          <w:szCs w:val="19"/>
          <w:lang w:eastAsia="de-DE"/>
        </w:rPr>
        <w:t>ist</w:t>
      </w:r>
      <w:r w:rsidRPr="003E7302">
        <w:rPr>
          <w:rFonts w:ascii="Arial" w:eastAsia="Times New Roman" w:hAnsi="Arial" w:cs="Arial"/>
          <w:sz w:val="20"/>
          <w:szCs w:val="19"/>
          <w:lang w:eastAsia="de-DE"/>
        </w:rPr>
        <w:t xml:space="preserve"> der </w:t>
      </w:r>
      <w:hyperlink r:id="rId8" w:history="1">
        <w:r w:rsidRPr="003E7302">
          <w:rPr>
            <w:rStyle w:val="Hyperlink"/>
            <w:rFonts w:ascii="Arial" w:eastAsia="Times New Roman" w:hAnsi="Arial" w:cs="Arial"/>
            <w:sz w:val="20"/>
            <w:szCs w:val="19"/>
            <w:lang w:eastAsia="de-DE"/>
          </w:rPr>
          <w:t>GEA T.VIS® A-15</w:t>
        </w:r>
      </w:hyperlink>
      <w:r w:rsidRPr="003E7302">
        <w:rPr>
          <w:rFonts w:ascii="Arial" w:eastAsia="Times New Roman" w:hAnsi="Arial" w:cs="Arial"/>
          <w:sz w:val="20"/>
          <w:szCs w:val="19"/>
          <w:lang w:eastAsia="de-DE"/>
        </w:rPr>
        <w:t xml:space="preserve"> </w:t>
      </w:r>
      <w:r w:rsidR="006717CD" w:rsidRPr="003E7302">
        <w:rPr>
          <w:rFonts w:ascii="Arial" w:eastAsia="Times New Roman" w:hAnsi="Arial" w:cs="Arial"/>
          <w:sz w:val="20"/>
          <w:szCs w:val="19"/>
          <w:lang w:eastAsia="de-DE"/>
        </w:rPr>
        <w:t>die</w:t>
      </w:r>
      <w:r w:rsidRPr="003E7302">
        <w:rPr>
          <w:rFonts w:ascii="Arial" w:eastAsia="Times New Roman" w:hAnsi="Arial" w:cs="Arial"/>
          <w:sz w:val="20"/>
          <w:szCs w:val="19"/>
          <w:lang w:eastAsia="de-DE"/>
        </w:rPr>
        <w:t xml:space="preserve"> </w:t>
      </w:r>
      <w:r w:rsidR="0051179C" w:rsidRPr="003E7302">
        <w:rPr>
          <w:rFonts w:ascii="Arial" w:eastAsia="Times New Roman" w:hAnsi="Arial" w:cs="Arial"/>
          <w:sz w:val="20"/>
          <w:szCs w:val="19"/>
          <w:lang w:eastAsia="de-DE"/>
        </w:rPr>
        <w:t>Premiuml</w:t>
      </w:r>
      <w:r w:rsidRPr="003E7302">
        <w:rPr>
          <w:rFonts w:ascii="Arial" w:eastAsia="Times New Roman" w:hAnsi="Arial" w:cs="Arial"/>
          <w:sz w:val="20"/>
          <w:szCs w:val="19"/>
          <w:lang w:eastAsia="de-DE"/>
        </w:rPr>
        <w:t>ösung im GEA Portfolio.</w:t>
      </w:r>
      <w:r w:rsidR="0051179C" w:rsidRPr="003E7302">
        <w:rPr>
          <w:rFonts w:ascii="Arial" w:eastAsia="Times New Roman" w:hAnsi="Arial" w:cs="Arial"/>
          <w:sz w:val="20"/>
          <w:szCs w:val="19"/>
          <w:lang w:eastAsia="de-DE"/>
        </w:rPr>
        <w:t xml:space="preserve"> Praktischerweise hat GEA für beide Steuerkopftypen M-20 und A-15 die Pilotventile, Schaltstangen, Wegmesssystem und Anschlüsse einheitlich konstruiert. </w:t>
      </w:r>
      <w:r w:rsidR="009217D8" w:rsidRPr="003E7302">
        <w:rPr>
          <w:rFonts w:ascii="Arial" w:eastAsia="Times New Roman" w:hAnsi="Arial" w:cs="Arial"/>
          <w:sz w:val="20"/>
          <w:szCs w:val="19"/>
          <w:lang w:eastAsia="de-DE"/>
        </w:rPr>
        <w:t xml:space="preserve">Diese Standardisierung </w:t>
      </w:r>
      <w:r w:rsidR="00BA7866" w:rsidRPr="003E7302">
        <w:rPr>
          <w:rFonts w:ascii="Arial" w:eastAsia="Times New Roman" w:hAnsi="Arial" w:cs="Arial"/>
          <w:sz w:val="20"/>
          <w:szCs w:val="19"/>
          <w:lang w:eastAsia="de-DE"/>
        </w:rPr>
        <w:t>erleichtert</w:t>
      </w:r>
      <w:r w:rsidR="0051179C" w:rsidRPr="003E7302">
        <w:rPr>
          <w:rFonts w:ascii="Arial" w:eastAsia="Times New Roman" w:hAnsi="Arial" w:cs="Arial"/>
          <w:sz w:val="20"/>
          <w:szCs w:val="19"/>
          <w:lang w:eastAsia="de-DE"/>
        </w:rPr>
        <w:t xml:space="preserve"> Planung</w:t>
      </w:r>
      <w:r w:rsidR="00B90D74" w:rsidRPr="003E7302">
        <w:rPr>
          <w:rFonts w:ascii="Arial" w:eastAsia="Times New Roman" w:hAnsi="Arial" w:cs="Arial"/>
          <w:sz w:val="20"/>
          <w:szCs w:val="19"/>
          <w:lang w:eastAsia="de-DE"/>
        </w:rPr>
        <w:t>, Service</w:t>
      </w:r>
      <w:r w:rsidR="0051179C" w:rsidRPr="003E7302">
        <w:rPr>
          <w:rFonts w:ascii="Arial" w:eastAsia="Times New Roman" w:hAnsi="Arial" w:cs="Arial"/>
          <w:sz w:val="20"/>
          <w:szCs w:val="19"/>
          <w:lang w:eastAsia="de-DE"/>
        </w:rPr>
        <w:t xml:space="preserve"> und Ersatzteilbereithaltung, insbesondere wenn die Anl</w:t>
      </w:r>
      <w:r w:rsidR="001A51AE" w:rsidRPr="003E7302">
        <w:rPr>
          <w:rFonts w:ascii="Arial" w:eastAsia="Times New Roman" w:hAnsi="Arial" w:cs="Arial"/>
          <w:sz w:val="20"/>
          <w:szCs w:val="19"/>
          <w:lang w:eastAsia="de-DE"/>
        </w:rPr>
        <w:t>a</w:t>
      </w:r>
      <w:r w:rsidR="0051179C" w:rsidRPr="003E7302">
        <w:rPr>
          <w:rFonts w:ascii="Arial" w:eastAsia="Times New Roman" w:hAnsi="Arial" w:cs="Arial"/>
          <w:sz w:val="20"/>
          <w:szCs w:val="19"/>
          <w:lang w:eastAsia="de-DE"/>
        </w:rPr>
        <w:t>ge später verändert wird.</w:t>
      </w:r>
    </w:p>
    <w:p w14:paraId="18B9972C" w14:textId="22E92051" w:rsidR="0051179C" w:rsidRPr="003E7302" w:rsidRDefault="0051179C" w:rsidP="001C7E39">
      <w:pPr>
        <w:autoSpaceDE w:val="0"/>
        <w:autoSpaceDN w:val="0"/>
        <w:spacing w:line="360" w:lineRule="auto"/>
        <w:ind w:right="-1"/>
        <w:rPr>
          <w:rFonts w:ascii="Arial" w:eastAsia="Times New Roman" w:hAnsi="Arial" w:cs="Arial"/>
          <w:sz w:val="20"/>
          <w:szCs w:val="19"/>
          <w:lang w:eastAsia="de-DE"/>
        </w:rPr>
      </w:pPr>
    </w:p>
    <w:p w14:paraId="06DBECB8" w14:textId="39618519" w:rsidR="003B712A" w:rsidRPr="003E7302" w:rsidRDefault="003B712A" w:rsidP="0095160A">
      <w:pPr>
        <w:autoSpaceDE w:val="0"/>
        <w:autoSpaceDN w:val="0"/>
        <w:spacing w:line="360" w:lineRule="auto"/>
        <w:ind w:right="-1"/>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t>Nachhaltigkeit im Komponentendesign</w:t>
      </w:r>
      <w:r w:rsidR="00BA7866" w:rsidRPr="003E7302">
        <w:rPr>
          <w:rFonts w:ascii="Arial" w:eastAsia="Times New Roman" w:hAnsi="Arial" w:cs="Arial"/>
          <w:b/>
          <w:bCs/>
          <w:sz w:val="20"/>
          <w:szCs w:val="19"/>
          <w:lang w:eastAsia="de-DE"/>
        </w:rPr>
        <w:t xml:space="preserve"> der Zukunft</w:t>
      </w:r>
    </w:p>
    <w:p w14:paraId="38AE3854" w14:textId="0A7FCE82" w:rsidR="009E4254" w:rsidRPr="003E7302" w:rsidRDefault="00EE5E79" w:rsidP="0095160A">
      <w:pPr>
        <w:autoSpaceDE w:val="0"/>
        <w:autoSpaceDN w:val="0"/>
        <w:spacing w:line="360" w:lineRule="auto"/>
        <w:ind w:right="-1"/>
        <w:rPr>
          <w:rFonts w:ascii="Arial" w:eastAsia="Times New Roman" w:hAnsi="Arial" w:cs="Arial"/>
          <w:sz w:val="20"/>
          <w:szCs w:val="19"/>
          <w:lang w:eastAsia="de-DE"/>
        </w:rPr>
      </w:pPr>
      <w:r w:rsidRPr="003E7302">
        <w:rPr>
          <w:rFonts w:ascii="Arial" w:eastAsia="Times New Roman" w:hAnsi="Arial" w:cs="Arial"/>
          <w:sz w:val="20"/>
          <w:szCs w:val="19"/>
          <w:lang w:eastAsia="de-DE"/>
        </w:rPr>
        <w:t>P</w:t>
      </w:r>
      <w:r w:rsidR="00C92B36" w:rsidRPr="003E7302">
        <w:rPr>
          <w:rFonts w:ascii="Arial" w:eastAsia="Times New Roman" w:hAnsi="Arial" w:cs="Arial"/>
          <w:sz w:val="20"/>
          <w:szCs w:val="19"/>
          <w:lang w:eastAsia="de-DE"/>
        </w:rPr>
        <w:t>roduktmanager P</w:t>
      </w:r>
      <w:r w:rsidRPr="003E7302">
        <w:rPr>
          <w:rFonts w:ascii="Arial" w:eastAsia="Times New Roman" w:hAnsi="Arial" w:cs="Arial"/>
          <w:sz w:val="20"/>
          <w:szCs w:val="19"/>
          <w:lang w:eastAsia="de-DE"/>
        </w:rPr>
        <w:t>orath kündigt</w:t>
      </w:r>
      <w:r w:rsidR="00D8121C" w:rsidRPr="003E7302">
        <w:rPr>
          <w:rFonts w:ascii="Arial" w:eastAsia="Times New Roman" w:hAnsi="Arial" w:cs="Arial"/>
          <w:sz w:val="20"/>
          <w:szCs w:val="19"/>
          <w:lang w:eastAsia="de-DE"/>
        </w:rPr>
        <w:t xml:space="preserve"> weitere Entwicklungen in der Ventiltechnologie bei GEA an: </w:t>
      </w:r>
      <w:r w:rsidR="009E4254" w:rsidRPr="003E7302">
        <w:rPr>
          <w:rFonts w:ascii="Arial" w:eastAsia="Times New Roman" w:hAnsi="Arial" w:cs="Arial"/>
          <w:sz w:val="20"/>
          <w:szCs w:val="19"/>
          <w:lang w:eastAsia="de-DE"/>
        </w:rPr>
        <w:t>„</w:t>
      </w:r>
      <w:r w:rsidR="00777FD8" w:rsidRPr="003E7302">
        <w:rPr>
          <w:rFonts w:ascii="Arial" w:eastAsia="Times New Roman" w:hAnsi="Arial" w:cs="Arial"/>
          <w:sz w:val="20"/>
          <w:szCs w:val="19"/>
          <w:lang w:eastAsia="de-DE"/>
        </w:rPr>
        <w:t xml:space="preserve">Die </w:t>
      </w:r>
      <w:r w:rsidR="00D8121C" w:rsidRPr="003E7302">
        <w:rPr>
          <w:rFonts w:ascii="Arial" w:eastAsia="Times New Roman" w:hAnsi="Arial" w:cs="Arial"/>
          <w:sz w:val="20"/>
          <w:szCs w:val="19"/>
          <w:lang w:eastAsia="de-DE"/>
        </w:rPr>
        <w:t xml:space="preserve">Anlagenverfügbarkeit, die Robustheit und Reproduzierbarkeit der Prozesse und ihrer Komponenten </w:t>
      </w:r>
      <w:r w:rsidR="00C92B36" w:rsidRPr="003E7302">
        <w:rPr>
          <w:rFonts w:ascii="Arial" w:eastAsia="Times New Roman" w:hAnsi="Arial" w:cs="Arial"/>
          <w:sz w:val="20"/>
          <w:szCs w:val="19"/>
          <w:lang w:eastAsia="de-DE"/>
        </w:rPr>
        <w:t>zahlen</w:t>
      </w:r>
      <w:r w:rsidR="00D8121C" w:rsidRPr="003E7302">
        <w:rPr>
          <w:rFonts w:ascii="Arial" w:eastAsia="Times New Roman" w:hAnsi="Arial" w:cs="Arial"/>
          <w:sz w:val="20"/>
          <w:szCs w:val="19"/>
          <w:lang w:eastAsia="de-DE"/>
        </w:rPr>
        <w:t xml:space="preserve"> in das übergeordnete Thema Nachhaltigkeit ein, das</w:t>
      </w:r>
      <w:r w:rsidR="00A40B09" w:rsidRPr="003E7302">
        <w:rPr>
          <w:rFonts w:ascii="Arial" w:eastAsia="Times New Roman" w:hAnsi="Arial" w:cs="Arial"/>
          <w:sz w:val="20"/>
          <w:szCs w:val="19"/>
          <w:lang w:eastAsia="de-DE"/>
        </w:rPr>
        <w:t xml:space="preserve"> </w:t>
      </w:r>
      <w:r w:rsidR="00D8121C" w:rsidRPr="003E7302">
        <w:rPr>
          <w:rFonts w:ascii="Arial" w:eastAsia="Times New Roman" w:hAnsi="Arial" w:cs="Arial"/>
          <w:sz w:val="20"/>
          <w:szCs w:val="19"/>
          <w:lang w:eastAsia="de-DE"/>
        </w:rPr>
        <w:t xml:space="preserve">die </w:t>
      </w:r>
      <w:r w:rsidR="00A40B09" w:rsidRPr="003E7302">
        <w:rPr>
          <w:rFonts w:ascii="Arial" w:eastAsia="Times New Roman" w:hAnsi="Arial" w:cs="Arial"/>
          <w:sz w:val="20"/>
          <w:szCs w:val="19"/>
          <w:lang w:eastAsia="de-DE"/>
        </w:rPr>
        <w:t>Industrie</w:t>
      </w:r>
      <w:r w:rsidR="00D8121C" w:rsidRPr="003E7302">
        <w:rPr>
          <w:rFonts w:ascii="Arial" w:eastAsia="Times New Roman" w:hAnsi="Arial" w:cs="Arial"/>
          <w:sz w:val="20"/>
          <w:szCs w:val="19"/>
          <w:lang w:eastAsia="de-DE"/>
        </w:rPr>
        <w:t xml:space="preserve"> massiv beschäftigt. Natürlich hat eine perfekt eingestellte</w:t>
      </w:r>
      <w:r w:rsidR="00C92B36" w:rsidRPr="003E7302">
        <w:rPr>
          <w:rFonts w:ascii="Arial" w:eastAsia="Times New Roman" w:hAnsi="Arial" w:cs="Arial"/>
          <w:sz w:val="20"/>
          <w:szCs w:val="19"/>
          <w:lang w:eastAsia="de-DE"/>
        </w:rPr>
        <w:t>, langlebige</w:t>
      </w:r>
      <w:r w:rsidR="00D8121C" w:rsidRPr="003E7302">
        <w:rPr>
          <w:rFonts w:ascii="Arial" w:eastAsia="Times New Roman" w:hAnsi="Arial" w:cs="Arial"/>
          <w:sz w:val="20"/>
          <w:szCs w:val="19"/>
          <w:lang w:eastAsia="de-DE"/>
        </w:rPr>
        <w:t xml:space="preserve"> Prozesstechnik ihren Anteil am reibungslosen Betrieb unserer Kundenanlagen. Wir wollen zeigen, dass digitale Steuerköpfe mit ausgefeilten Automatisierungsfunktionen und Rückmeldeoptionen ihren Beitrag leisten, den Klimafußabdruck zu verbessern. Wir werden für unser Ventilprogramm weitere Funktionen erschließen – von der Steuerung zur Prozessdiagnose und vorausschauenden Wartung.“</w:t>
      </w:r>
    </w:p>
    <w:p w14:paraId="709C06C4" w14:textId="43EC931A" w:rsidR="002E15BC" w:rsidRPr="003E7302" w:rsidRDefault="002E15BC" w:rsidP="002E15BC">
      <w:pPr>
        <w:autoSpaceDE w:val="0"/>
        <w:autoSpaceDN w:val="0"/>
        <w:spacing w:line="360" w:lineRule="auto"/>
        <w:ind w:right="-1"/>
        <w:rPr>
          <w:rFonts w:ascii="Arial" w:eastAsia="Times New Roman" w:hAnsi="Arial" w:cs="Arial"/>
          <w:sz w:val="20"/>
          <w:szCs w:val="19"/>
          <w:lang w:eastAsia="de-DE"/>
        </w:rPr>
      </w:pPr>
    </w:p>
    <w:p w14:paraId="46F951CB" w14:textId="77777777" w:rsidR="00DE51B8" w:rsidRPr="003E7302" w:rsidRDefault="00DE51B8">
      <w:pPr>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br w:type="page"/>
      </w:r>
    </w:p>
    <w:p w14:paraId="65D429F5" w14:textId="151EEEB5" w:rsidR="00B90D74" w:rsidRPr="003E7302" w:rsidRDefault="00B90D74" w:rsidP="002E15BC">
      <w:pPr>
        <w:autoSpaceDE w:val="0"/>
        <w:autoSpaceDN w:val="0"/>
        <w:spacing w:line="360" w:lineRule="auto"/>
        <w:ind w:right="-1"/>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lastRenderedPageBreak/>
        <w:t xml:space="preserve">Bildmaterial </w:t>
      </w:r>
      <w:hyperlink r:id="rId9" w:history="1">
        <w:r w:rsidRPr="00C0305C">
          <w:rPr>
            <w:rStyle w:val="Hyperlink"/>
            <w:rFonts w:ascii="Arial" w:eastAsia="Times New Roman" w:hAnsi="Arial" w:cs="Arial"/>
            <w:b/>
            <w:bCs/>
            <w:sz w:val="20"/>
            <w:szCs w:val="19"/>
            <w:lang w:eastAsia="de-DE"/>
          </w:rPr>
          <w:t>(für hochauflösendes Bildmaterial nutzen Sie bitte den Downloadlink)</w:t>
        </w:r>
      </w:hyperlink>
    </w:p>
    <w:p w14:paraId="74F83412" w14:textId="70F27C97" w:rsidR="00B90D74" w:rsidRPr="003E7302" w:rsidRDefault="00B90D74" w:rsidP="002E15BC">
      <w:pPr>
        <w:autoSpaceDE w:val="0"/>
        <w:autoSpaceDN w:val="0"/>
        <w:spacing w:line="360" w:lineRule="auto"/>
        <w:ind w:right="-1"/>
        <w:rPr>
          <w:rFonts w:ascii="Arial" w:eastAsia="Times New Roman" w:hAnsi="Arial" w:cs="Arial"/>
          <w:sz w:val="20"/>
          <w:szCs w:val="19"/>
          <w:lang w:eastAsia="de-DE"/>
        </w:rPr>
      </w:pPr>
    </w:p>
    <w:p w14:paraId="06550075" w14:textId="12A4F281" w:rsidR="00B90D74" w:rsidRPr="003E7302" w:rsidRDefault="00577A34" w:rsidP="00B90D74">
      <w:pPr>
        <w:autoSpaceDE w:val="0"/>
        <w:autoSpaceDN w:val="0"/>
        <w:spacing w:line="360" w:lineRule="auto"/>
        <w:ind w:right="-1"/>
        <w:rPr>
          <w:rFonts w:ascii="Arial" w:eastAsia="Times New Roman" w:hAnsi="Arial" w:cs="Arial"/>
          <w:sz w:val="20"/>
          <w:szCs w:val="19"/>
          <w:lang w:eastAsia="de-DE"/>
        </w:rPr>
      </w:pPr>
      <w:r w:rsidRPr="003E7302">
        <w:rPr>
          <w:noProof/>
        </w:rPr>
        <w:drawing>
          <wp:anchor distT="0" distB="0" distL="114300" distR="114300" simplePos="0" relativeHeight="251658240" behindDoc="0" locked="0" layoutInCell="1" allowOverlap="1" wp14:anchorId="1153DF10" wp14:editId="25D309CC">
            <wp:simplePos x="0" y="0"/>
            <wp:positionH relativeFrom="margin">
              <wp:posOffset>21413</wp:posOffset>
            </wp:positionH>
            <wp:positionV relativeFrom="page">
              <wp:posOffset>2332990</wp:posOffset>
            </wp:positionV>
            <wp:extent cx="1516380" cy="2023110"/>
            <wp:effectExtent l="0" t="0" r="762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516380" cy="2023110"/>
                    </a:xfrm>
                    <a:prstGeom prst="rect">
                      <a:avLst/>
                    </a:prstGeom>
                    <a:noFill/>
                    <a:ln>
                      <a:noFill/>
                    </a:ln>
                  </pic:spPr>
                </pic:pic>
              </a:graphicData>
            </a:graphic>
            <wp14:sizeRelH relativeFrom="page">
              <wp14:pctWidth>0</wp14:pctWidth>
            </wp14:sizeRelH>
            <wp14:sizeRelV relativeFrom="page">
              <wp14:pctHeight>0</wp14:pctHeight>
            </wp14:sizeRelV>
          </wp:anchor>
        </w:drawing>
      </w:r>
      <w:r w:rsidR="00B90D74" w:rsidRPr="003E7302">
        <w:rPr>
          <w:rFonts w:ascii="Arial" w:eastAsia="Times New Roman" w:hAnsi="Arial" w:cs="Arial"/>
          <w:sz w:val="20"/>
          <w:szCs w:val="19"/>
          <w:lang w:eastAsia="de-DE"/>
        </w:rPr>
        <w:t xml:space="preserve">BU 1: </w:t>
      </w:r>
      <w:r w:rsidR="00DA7249" w:rsidRPr="003E7302">
        <w:rPr>
          <w:rFonts w:ascii="Arial" w:eastAsia="Times New Roman" w:hAnsi="Arial" w:cs="Arial"/>
          <w:sz w:val="20"/>
          <w:szCs w:val="19"/>
          <w:lang w:eastAsia="de-DE"/>
        </w:rPr>
        <w:t xml:space="preserve">Der neue Steuerkopf </w:t>
      </w:r>
      <w:hyperlink r:id="rId11" w:history="1">
        <w:r w:rsidR="00DA7249" w:rsidRPr="009F77F3">
          <w:rPr>
            <w:rStyle w:val="Hyperlink"/>
            <w:rFonts w:ascii="Arial" w:eastAsia="Times New Roman" w:hAnsi="Arial" w:cs="Arial"/>
            <w:sz w:val="20"/>
            <w:szCs w:val="19"/>
            <w:lang w:eastAsia="de-DE"/>
          </w:rPr>
          <w:t>GEA T.VIS</w:t>
        </w:r>
        <w:r w:rsidR="00DA7249" w:rsidRPr="009F77F3">
          <w:rPr>
            <w:rStyle w:val="Hyperlink"/>
            <w:rFonts w:ascii="Arial" w:eastAsia="Times New Roman" w:hAnsi="Arial" w:cs="Arial"/>
            <w:sz w:val="20"/>
            <w:szCs w:val="19"/>
            <w:vertAlign w:val="superscript"/>
            <w:lang w:eastAsia="de-DE"/>
          </w:rPr>
          <w:t>®</w:t>
        </w:r>
        <w:r w:rsidR="00DA7249" w:rsidRPr="009F77F3">
          <w:rPr>
            <w:rStyle w:val="Hyperlink"/>
            <w:rFonts w:ascii="Arial" w:eastAsia="Times New Roman" w:hAnsi="Arial" w:cs="Arial"/>
            <w:sz w:val="20"/>
            <w:szCs w:val="19"/>
            <w:lang w:eastAsia="de-DE"/>
          </w:rPr>
          <w:t xml:space="preserve"> M-20</w:t>
        </w:r>
      </w:hyperlink>
      <w:r w:rsidR="00B90D74" w:rsidRPr="003E7302">
        <w:rPr>
          <w:rFonts w:ascii="Arial" w:eastAsia="Times New Roman" w:hAnsi="Arial" w:cs="Arial"/>
          <w:sz w:val="20"/>
          <w:szCs w:val="19"/>
          <w:lang w:eastAsia="de-DE"/>
        </w:rPr>
        <w:t xml:space="preserve"> ist für die weitaus überwiegende Anzahl von Einsatzpunkten in hygienischen Prozessen vorgesehen, die keine außergewöhnlichen Anforderungen an die Netzwerkanbindung und die Rückmeldefunktionen stellen. </w:t>
      </w:r>
      <w:r w:rsidR="00093A6B" w:rsidRPr="003E7302">
        <w:rPr>
          <w:rFonts w:ascii="Arial" w:eastAsia="Times New Roman" w:hAnsi="Arial" w:cs="Arial"/>
          <w:sz w:val="20"/>
          <w:szCs w:val="19"/>
          <w:lang w:eastAsia="de-DE"/>
        </w:rPr>
        <w:t>Bild: GEA</w:t>
      </w:r>
    </w:p>
    <w:p w14:paraId="2B0EC4F8" w14:textId="40A48E46" w:rsidR="00B90D74" w:rsidRPr="003E7302" w:rsidRDefault="00B90D74" w:rsidP="00B90D74">
      <w:pPr>
        <w:autoSpaceDE w:val="0"/>
        <w:autoSpaceDN w:val="0"/>
        <w:spacing w:line="360" w:lineRule="auto"/>
        <w:ind w:right="-1"/>
        <w:rPr>
          <w:rFonts w:ascii="Arial" w:eastAsia="Times New Roman" w:hAnsi="Arial" w:cs="Arial"/>
          <w:sz w:val="20"/>
          <w:szCs w:val="19"/>
          <w:lang w:eastAsia="de-DE"/>
        </w:rPr>
      </w:pPr>
    </w:p>
    <w:p w14:paraId="6D8E9390" w14:textId="77777777" w:rsidR="00577A34" w:rsidRPr="003E7302" w:rsidRDefault="00577A34" w:rsidP="00B90D74">
      <w:pPr>
        <w:autoSpaceDE w:val="0"/>
        <w:autoSpaceDN w:val="0"/>
        <w:spacing w:line="360" w:lineRule="auto"/>
        <w:ind w:right="-1"/>
        <w:rPr>
          <w:rFonts w:ascii="Arial" w:eastAsia="Times New Roman" w:hAnsi="Arial" w:cs="Arial"/>
          <w:sz w:val="20"/>
          <w:szCs w:val="19"/>
          <w:lang w:eastAsia="de-DE"/>
        </w:rPr>
      </w:pPr>
    </w:p>
    <w:p w14:paraId="0B85BB1F" w14:textId="77777777" w:rsidR="00577A34" w:rsidRPr="003E7302" w:rsidRDefault="00577A34" w:rsidP="00B90D74">
      <w:pPr>
        <w:autoSpaceDE w:val="0"/>
        <w:autoSpaceDN w:val="0"/>
        <w:spacing w:line="360" w:lineRule="auto"/>
        <w:ind w:right="-1"/>
        <w:rPr>
          <w:rFonts w:ascii="Arial" w:eastAsia="Times New Roman" w:hAnsi="Arial" w:cs="Arial"/>
          <w:sz w:val="20"/>
          <w:szCs w:val="19"/>
          <w:lang w:eastAsia="de-DE"/>
        </w:rPr>
      </w:pPr>
    </w:p>
    <w:p w14:paraId="5197782F" w14:textId="77777777" w:rsidR="00577A34" w:rsidRPr="003E7302" w:rsidRDefault="00577A34" w:rsidP="00B90D74">
      <w:pPr>
        <w:autoSpaceDE w:val="0"/>
        <w:autoSpaceDN w:val="0"/>
        <w:spacing w:line="360" w:lineRule="auto"/>
        <w:ind w:right="-1"/>
        <w:rPr>
          <w:rFonts w:ascii="Arial" w:eastAsia="Times New Roman" w:hAnsi="Arial" w:cs="Arial"/>
          <w:sz w:val="20"/>
          <w:szCs w:val="19"/>
          <w:lang w:eastAsia="de-DE"/>
        </w:rPr>
      </w:pPr>
    </w:p>
    <w:p w14:paraId="4F655E96" w14:textId="77777777" w:rsidR="00577A34" w:rsidRPr="003E7302" w:rsidRDefault="00577A34" w:rsidP="00B90D74">
      <w:pPr>
        <w:autoSpaceDE w:val="0"/>
        <w:autoSpaceDN w:val="0"/>
        <w:spacing w:line="360" w:lineRule="auto"/>
        <w:ind w:right="-1"/>
        <w:rPr>
          <w:rFonts w:ascii="Arial" w:eastAsia="Times New Roman" w:hAnsi="Arial" w:cs="Arial"/>
          <w:sz w:val="20"/>
          <w:szCs w:val="19"/>
          <w:lang w:eastAsia="de-DE"/>
        </w:rPr>
      </w:pPr>
    </w:p>
    <w:p w14:paraId="058BF33C" w14:textId="77777777" w:rsidR="00577A34" w:rsidRPr="003E7302" w:rsidRDefault="00577A34" w:rsidP="00B90D74">
      <w:pPr>
        <w:autoSpaceDE w:val="0"/>
        <w:autoSpaceDN w:val="0"/>
        <w:spacing w:line="360" w:lineRule="auto"/>
        <w:ind w:right="-1"/>
        <w:rPr>
          <w:rFonts w:ascii="Arial" w:eastAsia="Times New Roman" w:hAnsi="Arial" w:cs="Arial"/>
          <w:sz w:val="20"/>
          <w:szCs w:val="19"/>
          <w:lang w:eastAsia="de-DE"/>
        </w:rPr>
      </w:pPr>
    </w:p>
    <w:p w14:paraId="21A295FB" w14:textId="350D1C77" w:rsidR="00B90D74" w:rsidRPr="003E7302" w:rsidRDefault="00577A34" w:rsidP="00B90D74">
      <w:pPr>
        <w:autoSpaceDE w:val="0"/>
        <w:autoSpaceDN w:val="0"/>
        <w:spacing w:line="360" w:lineRule="auto"/>
        <w:ind w:right="-1"/>
        <w:rPr>
          <w:rFonts w:ascii="Arial" w:eastAsia="Times New Roman" w:hAnsi="Arial" w:cs="Arial"/>
          <w:sz w:val="20"/>
          <w:szCs w:val="19"/>
          <w:lang w:eastAsia="de-DE"/>
        </w:rPr>
      </w:pPr>
      <w:r w:rsidRPr="003E7302">
        <w:rPr>
          <w:noProof/>
        </w:rPr>
        <w:drawing>
          <wp:anchor distT="0" distB="0" distL="114300" distR="114300" simplePos="0" relativeHeight="251659264" behindDoc="0" locked="0" layoutInCell="1" allowOverlap="1" wp14:anchorId="74C4D8D9" wp14:editId="5E50B7FF">
            <wp:simplePos x="0" y="0"/>
            <wp:positionH relativeFrom="margin">
              <wp:align>left</wp:align>
            </wp:positionH>
            <wp:positionV relativeFrom="paragraph">
              <wp:posOffset>7264</wp:posOffset>
            </wp:positionV>
            <wp:extent cx="3596640" cy="2023110"/>
            <wp:effectExtent l="0" t="0" r="381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596800" cy="202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B90D74" w:rsidRPr="003E7302">
        <w:rPr>
          <w:rFonts w:ascii="Arial" w:eastAsia="Times New Roman" w:hAnsi="Arial" w:cs="Arial"/>
          <w:sz w:val="20"/>
          <w:szCs w:val="19"/>
          <w:lang w:eastAsia="de-DE"/>
        </w:rPr>
        <w:t xml:space="preserve">BU 2: Zwei Rückmeldungen sowie bis zu drei Pilotventile stehen für die pneumatische Ansteuerung des Ventilantriebs und für sichere Steuer- und Überwachungsfunktionen zur Verfügung. </w:t>
      </w:r>
      <w:r w:rsidR="00093A6B" w:rsidRPr="003E7302">
        <w:rPr>
          <w:rFonts w:ascii="Arial" w:eastAsia="Times New Roman" w:hAnsi="Arial" w:cs="Arial"/>
          <w:sz w:val="20"/>
          <w:szCs w:val="19"/>
          <w:lang w:eastAsia="de-DE"/>
        </w:rPr>
        <w:t xml:space="preserve">Der </w:t>
      </w:r>
      <w:hyperlink r:id="rId13" w:history="1">
        <w:r w:rsidR="00093A6B" w:rsidRPr="009F77F3">
          <w:rPr>
            <w:rStyle w:val="Hyperlink"/>
            <w:rFonts w:ascii="Arial" w:eastAsia="Times New Roman" w:hAnsi="Arial" w:cs="Arial"/>
            <w:sz w:val="20"/>
            <w:szCs w:val="19"/>
            <w:lang w:eastAsia="de-DE"/>
          </w:rPr>
          <w:t>GEA T.VIS</w:t>
        </w:r>
        <w:r w:rsidR="00093A6B" w:rsidRPr="009F77F3">
          <w:rPr>
            <w:rStyle w:val="Hyperlink"/>
            <w:rFonts w:ascii="Arial" w:eastAsia="Times New Roman" w:hAnsi="Arial" w:cs="Arial"/>
            <w:sz w:val="20"/>
            <w:szCs w:val="19"/>
            <w:vertAlign w:val="superscript"/>
            <w:lang w:eastAsia="de-DE"/>
          </w:rPr>
          <w:t>®</w:t>
        </w:r>
        <w:r w:rsidR="00093A6B" w:rsidRPr="009F77F3">
          <w:rPr>
            <w:rStyle w:val="Hyperlink"/>
            <w:rFonts w:ascii="Arial" w:eastAsia="Times New Roman" w:hAnsi="Arial" w:cs="Arial"/>
            <w:sz w:val="20"/>
            <w:szCs w:val="19"/>
            <w:lang w:eastAsia="de-DE"/>
          </w:rPr>
          <w:t xml:space="preserve"> M-20</w:t>
        </w:r>
      </w:hyperlink>
      <w:r w:rsidR="00093A6B" w:rsidRPr="003E7302">
        <w:rPr>
          <w:rFonts w:ascii="Arial" w:eastAsia="Times New Roman" w:hAnsi="Arial" w:cs="Arial"/>
          <w:sz w:val="20"/>
          <w:szCs w:val="19"/>
          <w:lang w:eastAsia="de-DE"/>
        </w:rPr>
        <w:t xml:space="preserve"> ist </w:t>
      </w:r>
      <w:r w:rsidR="00B90D74" w:rsidRPr="003E7302">
        <w:rPr>
          <w:rFonts w:ascii="Arial" w:eastAsia="Times New Roman" w:hAnsi="Arial" w:cs="Arial"/>
          <w:sz w:val="20"/>
          <w:szCs w:val="19"/>
          <w:lang w:eastAsia="de-DE"/>
        </w:rPr>
        <w:t>über die gängigen Kommunikationsarten AS-Interface 3.0 und 24VDC</w:t>
      </w:r>
      <w:r w:rsidR="00093A6B" w:rsidRPr="003E7302">
        <w:rPr>
          <w:rFonts w:ascii="Arial" w:eastAsia="Times New Roman" w:hAnsi="Arial" w:cs="Arial"/>
          <w:sz w:val="20"/>
          <w:szCs w:val="19"/>
          <w:lang w:eastAsia="de-DE"/>
        </w:rPr>
        <w:t xml:space="preserve"> mit der Anlagensteuerung vernetzt</w:t>
      </w:r>
      <w:r w:rsidR="00B90D74" w:rsidRPr="003E7302">
        <w:rPr>
          <w:rFonts w:ascii="Arial" w:eastAsia="Times New Roman" w:hAnsi="Arial" w:cs="Arial"/>
          <w:sz w:val="20"/>
          <w:szCs w:val="19"/>
          <w:lang w:eastAsia="de-DE"/>
        </w:rPr>
        <w:t>.</w:t>
      </w:r>
      <w:r w:rsidR="00093A6B" w:rsidRPr="003E7302">
        <w:rPr>
          <w:rFonts w:ascii="Arial" w:eastAsia="Times New Roman" w:hAnsi="Arial" w:cs="Arial"/>
          <w:sz w:val="20"/>
          <w:szCs w:val="19"/>
          <w:lang w:eastAsia="de-DE"/>
        </w:rPr>
        <w:t xml:space="preserve"> Grafik: GEA</w:t>
      </w:r>
    </w:p>
    <w:p w14:paraId="2CBC72A8" w14:textId="3BC63044" w:rsidR="002E15BC" w:rsidRPr="003E7302" w:rsidRDefault="002E15BC" w:rsidP="002E15BC">
      <w:pPr>
        <w:autoSpaceDE w:val="0"/>
        <w:autoSpaceDN w:val="0"/>
        <w:spacing w:line="360" w:lineRule="auto"/>
        <w:ind w:right="-1"/>
        <w:rPr>
          <w:rFonts w:ascii="Arial" w:eastAsia="Times New Roman" w:hAnsi="Arial" w:cs="Arial"/>
          <w:sz w:val="20"/>
          <w:szCs w:val="19"/>
          <w:lang w:eastAsia="de-DE"/>
        </w:rPr>
      </w:pPr>
    </w:p>
    <w:p w14:paraId="05061919" w14:textId="77777777" w:rsidR="00577A34" w:rsidRPr="003E7302" w:rsidRDefault="00577A34" w:rsidP="00F2288A">
      <w:pPr>
        <w:autoSpaceDE w:val="0"/>
        <w:autoSpaceDN w:val="0"/>
        <w:adjustRightInd w:val="0"/>
        <w:spacing w:line="360" w:lineRule="auto"/>
        <w:rPr>
          <w:rFonts w:ascii="Arial" w:eastAsia="Times New Roman" w:hAnsi="Arial" w:cs="Arial"/>
          <w:b/>
          <w:sz w:val="20"/>
          <w:szCs w:val="19"/>
          <w:lang w:eastAsia="de-DE"/>
        </w:rPr>
      </w:pPr>
    </w:p>
    <w:p w14:paraId="7CF82B94" w14:textId="77777777" w:rsidR="00577A34" w:rsidRPr="003E7302" w:rsidRDefault="00577A34" w:rsidP="00F2288A">
      <w:pPr>
        <w:autoSpaceDE w:val="0"/>
        <w:autoSpaceDN w:val="0"/>
        <w:adjustRightInd w:val="0"/>
        <w:spacing w:line="360" w:lineRule="auto"/>
        <w:rPr>
          <w:rFonts w:ascii="Arial" w:eastAsia="Times New Roman" w:hAnsi="Arial" w:cs="Arial"/>
          <w:b/>
          <w:sz w:val="20"/>
          <w:szCs w:val="19"/>
          <w:lang w:eastAsia="de-DE"/>
        </w:rPr>
      </w:pPr>
    </w:p>
    <w:p w14:paraId="1C70CA22" w14:textId="66780DDB" w:rsidR="00577A34" w:rsidRPr="003E7302" w:rsidRDefault="00577A34" w:rsidP="00F2288A">
      <w:pPr>
        <w:autoSpaceDE w:val="0"/>
        <w:autoSpaceDN w:val="0"/>
        <w:adjustRightInd w:val="0"/>
        <w:spacing w:line="360" w:lineRule="auto"/>
        <w:rPr>
          <w:rFonts w:ascii="Arial" w:eastAsia="Times New Roman" w:hAnsi="Arial" w:cs="Arial"/>
          <w:b/>
          <w:sz w:val="20"/>
          <w:szCs w:val="19"/>
          <w:lang w:eastAsia="de-DE"/>
        </w:rPr>
      </w:pPr>
      <w:r w:rsidRPr="003E7302">
        <w:rPr>
          <w:rFonts w:ascii="Arial" w:eastAsia="Times New Roman" w:hAnsi="Arial" w:cs="Arial"/>
          <w:b/>
          <w:sz w:val="20"/>
          <w:szCs w:val="19"/>
          <w:lang w:eastAsia="de-DE"/>
        </w:rPr>
        <w:t>Weitere Informationen:</w:t>
      </w:r>
    </w:p>
    <w:p w14:paraId="07DE71F2" w14:textId="7B1C6C90" w:rsidR="00577A34" w:rsidRPr="009F77F3" w:rsidRDefault="00AF6E91" w:rsidP="00F2288A">
      <w:pPr>
        <w:autoSpaceDE w:val="0"/>
        <w:autoSpaceDN w:val="0"/>
        <w:adjustRightInd w:val="0"/>
        <w:spacing w:line="360" w:lineRule="auto"/>
        <w:rPr>
          <w:rFonts w:ascii="Arial" w:eastAsia="Times New Roman" w:hAnsi="Arial" w:cs="Arial"/>
          <w:b/>
          <w:sz w:val="20"/>
          <w:szCs w:val="20"/>
          <w:lang w:eastAsia="de-DE"/>
        </w:rPr>
      </w:pPr>
      <w:hyperlink r:id="rId14" w:history="1">
        <w:r w:rsidR="009F77F3" w:rsidRPr="009F77F3">
          <w:rPr>
            <w:rStyle w:val="Hyperlink"/>
            <w:rFonts w:ascii="Arial" w:hAnsi="Arial" w:cs="Arial"/>
            <w:sz w:val="20"/>
            <w:szCs w:val="20"/>
          </w:rPr>
          <w:t>Digitaler Steuerkopf GEA T.VIS® M-20</w:t>
        </w:r>
      </w:hyperlink>
    </w:p>
    <w:p w14:paraId="68F69BD3" w14:textId="77777777" w:rsidR="00577A34" w:rsidRPr="003E7302" w:rsidRDefault="00577A34" w:rsidP="00F2288A">
      <w:pPr>
        <w:autoSpaceDE w:val="0"/>
        <w:autoSpaceDN w:val="0"/>
        <w:adjustRightInd w:val="0"/>
        <w:spacing w:line="360" w:lineRule="auto"/>
        <w:rPr>
          <w:rFonts w:ascii="Arial" w:eastAsia="Times New Roman" w:hAnsi="Arial" w:cs="Arial"/>
          <w:b/>
          <w:sz w:val="20"/>
          <w:szCs w:val="19"/>
          <w:lang w:eastAsia="de-DE"/>
        </w:rPr>
      </w:pPr>
    </w:p>
    <w:p w14:paraId="54876EC5" w14:textId="2E074BE0" w:rsidR="00F2288A" w:rsidRPr="003E7302" w:rsidRDefault="0022597E" w:rsidP="00F2288A">
      <w:pPr>
        <w:autoSpaceDE w:val="0"/>
        <w:autoSpaceDN w:val="0"/>
        <w:adjustRightInd w:val="0"/>
        <w:spacing w:line="360" w:lineRule="auto"/>
        <w:rPr>
          <w:rFonts w:ascii="Arial" w:eastAsia="Times New Roman" w:hAnsi="Arial" w:cs="Arial"/>
          <w:b/>
          <w:sz w:val="20"/>
          <w:szCs w:val="19"/>
          <w:lang w:eastAsia="de-DE"/>
        </w:rPr>
      </w:pPr>
      <w:r w:rsidRPr="003E7302">
        <w:rPr>
          <w:rFonts w:ascii="Arial" w:eastAsia="Times New Roman" w:hAnsi="Arial" w:cs="Arial"/>
          <w:b/>
          <w:sz w:val="20"/>
          <w:szCs w:val="19"/>
          <w:lang w:eastAsia="de-DE"/>
        </w:rPr>
        <w:t>Media Relations</w:t>
      </w:r>
      <w:r w:rsidR="00F2288A" w:rsidRPr="003E7302">
        <w:rPr>
          <w:rFonts w:ascii="Arial" w:eastAsia="Times New Roman" w:hAnsi="Arial" w:cs="Arial"/>
          <w:b/>
          <w:sz w:val="20"/>
          <w:szCs w:val="19"/>
          <w:lang w:eastAsia="de-DE"/>
        </w:rPr>
        <w:t>:</w:t>
      </w:r>
    </w:p>
    <w:p w14:paraId="6AB1704D" w14:textId="77777777" w:rsidR="00F2288A" w:rsidRPr="003E7302" w:rsidRDefault="00827A1F" w:rsidP="00F2288A">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Fanny Förster</w:t>
      </w:r>
    </w:p>
    <w:p w14:paraId="342E3A07" w14:textId="77777777" w:rsidR="005B463B" w:rsidRPr="003E7302" w:rsidRDefault="005B463B" w:rsidP="005B463B">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Peter-Müller-Str. 12, 40468 Düsseldorf</w:t>
      </w:r>
    </w:p>
    <w:p w14:paraId="6C74E247" w14:textId="77777777" w:rsidR="00F2288A" w:rsidRPr="003E7302" w:rsidRDefault="005B463B" w:rsidP="00F2288A">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Tel. +49 211 9136-150</w:t>
      </w:r>
      <w:r w:rsidR="00827A1F" w:rsidRPr="003E7302">
        <w:rPr>
          <w:rFonts w:ascii="Arial" w:eastAsia="Times New Roman" w:hAnsi="Arial" w:cs="Arial"/>
          <w:sz w:val="20"/>
          <w:szCs w:val="19"/>
          <w:lang w:eastAsia="de-DE"/>
        </w:rPr>
        <w:t>4</w:t>
      </w:r>
    </w:p>
    <w:p w14:paraId="5B199F6C" w14:textId="77777777" w:rsidR="005B463B" w:rsidRPr="003E7302" w:rsidRDefault="00827A1F" w:rsidP="005B463B">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fanny.foerster</w:t>
      </w:r>
      <w:r w:rsidR="005B463B" w:rsidRPr="003E7302">
        <w:rPr>
          <w:rFonts w:ascii="Arial" w:eastAsia="Times New Roman" w:hAnsi="Arial" w:cs="Arial"/>
          <w:sz w:val="20"/>
          <w:szCs w:val="19"/>
          <w:lang w:eastAsia="de-DE"/>
        </w:rPr>
        <w:t>@gea.com</w:t>
      </w:r>
    </w:p>
    <w:p w14:paraId="0105E627" w14:textId="77777777" w:rsidR="002537BC" w:rsidRPr="003E7302" w:rsidRDefault="002537BC" w:rsidP="005B463B">
      <w:pPr>
        <w:autoSpaceDE w:val="0"/>
        <w:autoSpaceDN w:val="0"/>
        <w:adjustRightInd w:val="0"/>
        <w:spacing w:line="360" w:lineRule="auto"/>
        <w:rPr>
          <w:rFonts w:ascii="Arial" w:eastAsia="Times New Roman" w:hAnsi="Arial" w:cs="Arial"/>
          <w:sz w:val="20"/>
          <w:szCs w:val="19"/>
          <w:lang w:eastAsia="de-DE"/>
        </w:rPr>
      </w:pPr>
    </w:p>
    <w:p w14:paraId="1B055DC1" w14:textId="77777777" w:rsidR="00D45F86" w:rsidRPr="003E7302" w:rsidRDefault="00D45F86" w:rsidP="00D45F86">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Bei Veröffentlichung würden wir uns über ein (möglichst digitales) Belegexemplar freuen.</w:t>
      </w:r>
    </w:p>
    <w:p w14:paraId="37EA813E" w14:textId="77777777" w:rsidR="0022597E" w:rsidRPr="003E7302" w:rsidRDefault="0022597E" w:rsidP="00F2288A">
      <w:pPr>
        <w:autoSpaceDE w:val="0"/>
        <w:autoSpaceDN w:val="0"/>
        <w:adjustRightInd w:val="0"/>
        <w:spacing w:line="360" w:lineRule="auto"/>
        <w:rPr>
          <w:rFonts w:ascii="Arial" w:eastAsia="Times New Roman" w:hAnsi="Arial" w:cs="Arial"/>
          <w:sz w:val="20"/>
          <w:szCs w:val="19"/>
          <w:lang w:eastAsia="de-DE"/>
        </w:rPr>
      </w:pPr>
    </w:p>
    <w:p w14:paraId="4FEE5B8C" w14:textId="77777777" w:rsidR="00CD41D5" w:rsidRDefault="00CD41D5">
      <w:pPr>
        <w:rPr>
          <w:rFonts w:ascii="Arial" w:hAnsi="Arial" w:cs="Arial"/>
          <w:b/>
          <w:bCs/>
          <w:sz w:val="16"/>
          <w:szCs w:val="16"/>
          <w:lang w:eastAsia="de-DE"/>
        </w:rPr>
      </w:pPr>
      <w:r>
        <w:rPr>
          <w:rFonts w:ascii="Arial" w:hAnsi="Arial" w:cs="Arial"/>
          <w:b/>
          <w:bCs/>
          <w:sz w:val="16"/>
          <w:szCs w:val="16"/>
          <w:lang w:eastAsia="de-DE"/>
        </w:rPr>
        <w:br w:type="page"/>
      </w:r>
    </w:p>
    <w:p w14:paraId="3A6CEFFB" w14:textId="1AC34302" w:rsidR="0022597E" w:rsidRPr="003E7302" w:rsidRDefault="0022597E" w:rsidP="0022597E">
      <w:pPr>
        <w:autoSpaceDE w:val="0"/>
        <w:autoSpaceDN w:val="0"/>
        <w:spacing w:line="360" w:lineRule="auto"/>
        <w:rPr>
          <w:rFonts w:ascii="Arial" w:eastAsiaTheme="minorHAnsi" w:hAnsi="Arial" w:cs="Arial"/>
          <w:b/>
          <w:bCs/>
          <w:sz w:val="16"/>
          <w:szCs w:val="16"/>
          <w:lang w:eastAsia="de-DE"/>
        </w:rPr>
      </w:pPr>
      <w:r w:rsidRPr="003E7302">
        <w:rPr>
          <w:rFonts w:ascii="Arial" w:hAnsi="Arial" w:cs="Arial"/>
          <w:b/>
          <w:bCs/>
          <w:sz w:val="16"/>
          <w:szCs w:val="16"/>
          <w:lang w:eastAsia="de-DE"/>
        </w:rPr>
        <w:lastRenderedPageBreak/>
        <w:t>Über GEA</w:t>
      </w:r>
    </w:p>
    <w:p w14:paraId="003F3C77" w14:textId="77777777" w:rsidR="0022597E" w:rsidRPr="003E7302" w:rsidRDefault="0022597E" w:rsidP="0022597E">
      <w:pPr>
        <w:autoSpaceDE w:val="0"/>
        <w:autoSpaceDN w:val="0"/>
        <w:spacing w:line="360" w:lineRule="auto"/>
        <w:rPr>
          <w:rFonts w:ascii="Arial" w:hAnsi="Arial" w:cs="Arial"/>
          <w:sz w:val="16"/>
          <w:szCs w:val="16"/>
        </w:rPr>
      </w:pPr>
      <w:r w:rsidRPr="003E7302">
        <w:rPr>
          <w:rFonts w:ascii="Arial" w:hAnsi="Arial" w:cs="Arial"/>
          <w:sz w:val="16"/>
          <w:szCs w:val="16"/>
        </w:rPr>
        <w:t xml:space="preserve">GEA ist weltweit einer der größten Systemanbieter für die Nahrungsmittel-, Getränke- und Pharmaindustrie. Der international tätige industrielle Technologiekonzern fokussiert sich dabei auf Maschinen und Anlagen sowie auf anspruchsvolle Prozesstechnik, Komponenten und umfassende Servicedienstleistungen. </w:t>
      </w:r>
      <w:bookmarkStart w:id="1" w:name="_Hlk65574897"/>
      <w:r w:rsidRPr="003E7302">
        <w:rPr>
          <w:rFonts w:ascii="Arial" w:hAnsi="Arial" w:cs="Arial"/>
          <w:sz w:val="16"/>
          <w:szCs w:val="16"/>
        </w:rPr>
        <w:t xml:space="preserve">Mit mehr als 18.000 Beschäftigten generierte der Konzern im Geschäftsjahr 2020 einen Umsatz von mehr als 4,6 Mrd. EUR. </w:t>
      </w:r>
      <w:bookmarkEnd w:id="1"/>
      <w:r w:rsidRPr="003E7302">
        <w:rPr>
          <w:rFonts w:ascii="Arial" w:hAnsi="Arial" w:cs="Arial"/>
          <w:sz w:val="16"/>
          <w:szCs w:val="16"/>
        </w:rPr>
        <w:t>Ein wesentlicher Schwerpunkt liegt darin, die Produktionsprozesse der Kunden immer nachhaltiger und effizienter zu gestalten. Die Anlagen, Prozesse und Komponenten von GEA tragen weltweit dazu bei, etwa den CO</w:t>
      </w:r>
      <w:r w:rsidRPr="003E7302">
        <w:rPr>
          <w:rFonts w:ascii="Arial" w:hAnsi="Arial" w:cs="Arial"/>
          <w:sz w:val="16"/>
          <w:szCs w:val="16"/>
          <w:vertAlign w:val="subscript"/>
        </w:rPr>
        <w:t>2</w:t>
      </w:r>
      <w:r w:rsidRPr="003E7302">
        <w:rPr>
          <w:rFonts w:ascii="Arial" w:hAnsi="Arial" w:cs="Arial"/>
          <w:sz w:val="16"/>
          <w:szCs w:val="16"/>
        </w:rPr>
        <w:t>-Ausstoß, den Einsatz von Plastik und den Nahrungsmittelabfall in der Produktion erheblich zu reduzieren. Ganz im Sinne seines Unternehmens-Leitbilds „</w:t>
      </w:r>
      <w:proofErr w:type="spellStart"/>
      <w:r w:rsidRPr="003E7302">
        <w:rPr>
          <w:rFonts w:ascii="Arial" w:hAnsi="Arial" w:cs="Arial"/>
          <w:sz w:val="16"/>
          <w:szCs w:val="16"/>
        </w:rPr>
        <w:t>engineering</w:t>
      </w:r>
      <w:proofErr w:type="spellEnd"/>
      <w:r w:rsidRPr="003E7302">
        <w:rPr>
          <w:rFonts w:ascii="Arial" w:hAnsi="Arial" w:cs="Arial"/>
          <w:sz w:val="16"/>
          <w:szCs w:val="16"/>
        </w:rPr>
        <w:t xml:space="preserve"> </w:t>
      </w:r>
      <w:proofErr w:type="spellStart"/>
      <w:r w:rsidRPr="003E7302">
        <w:rPr>
          <w:rFonts w:ascii="Arial" w:hAnsi="Arial" w:cs="Arial"/>
          <w:sz w:val="16"/>
          <w:szCs w:val="16"/>
        </w:rPr>
        <w:t>for</w:t>
      </w:r>
      <w:proofErr w:type="spellEnd"/>
      <w:r w:rsidRPr="003E7302">
        <w:rPr>
          <w:rFonts w:ascii="Arial" w:hAnsi="Arial" w:cs="Arial"/>
          <w:sz w:val="16"/>
          <w:szCs w:val="16"/>
        </w:rPr>
        <w:t xml:space="preserve"> a </w:t>
      </w:r>
      <w:proofErr w:type="spellStart"/>
      <w:r w:rsidRPr="003E7302">
        <w:rPr>
          <w:rFonts w:ascii="Arial" w:hAnsi="Arial" w:cs="Arial"/>
          <w:sz w:val="16"/>
          <w:szCs w:val="16"/>
        </w:rPr>
        <w:t>better</w:t>
      </w:r>
      <w:proofErr w:type="spellEnd"/>
      <w:r w:rsidRPr="003E7302">
        <w:rPr>
          <w:rFonts w:ascii="Arial" w:hAnsi="Arial" w:cs="Arial"/>
          <w:sz w:val="16"/>
          <w:szCs w:val="16"/>
        </w:rPr>
        <w:t xml:space="preserve"> </w:t>
      </w:r>
      <w:proofErr w:type="spellStart"/>
      <w:r w:rsidRPr="003E7302">
        <w:rPr>
          <w:rFonts w:ascii="Arial" w:hAnsi="Arial" w:cs="Arial"/>
          <w:sz w:val="16"/>
          <w:szCs w:val="16"/>
        </w:rPr>
        <w:t>world</w:t>
      </w:r>
      <w:proofErr w:type="spellEnd"/>
      <w:r w:rsidRPr="003E7302">
        <w:rPr>
          <w:rFonts w:ascii="Arial" w:hAnsi="Arial" w:cs="Arial"/>
          <w:sz w:val="16"/>
          <w:szCs w:val="16"/>
        </w:rPr>
        <w:t>“ leistet GEA dadurch einen entscheidenden Beitrag für eine nachhaltige Zukunft.</w:t>
      </w:r>
    </w:p>
    <w:p w14:paraId="14FF5143" w14:textId="77777777" w:rsidR="0022597E" w:rsidRPr="003E7302" w:rsidRDefault="0022597E" w:rsidP="0022597E">
      <w:pPr>
        <w:autoSpaceDE w:val="0"/>
        <w:autoSpaceDN w:val="0"/>
        <w:spacing w:line="360" w:lineRule="auto"/>
        <w:rPr>
          <w:rFonts w:ascii="Arial" w:hAnsi="Arial" w:cs="Arial"/>
          <w:sz w:val="16"/>
          <w:szCs w:val="16"/>
        </w:rPr>
      </w:pPr>
    </w:p>
    <w:p w14:paraId="21DD3B61" w14:textId="77777777" w:rsidR="0022597E" w:rsidRPr="003E7302" w:rsidRDefault="0022597E" w:rsidP="0022597E">
      <w:pPr>
        <w:autoSpaceDE w:val="0"/>
        <w:autoSpaceDN w:val="0"/>
        <w:spacing w:line="360" w:lineRule="auto"/>
        <w:rPr>
          <w:rFonts w:ascii="Arial" w:hAnsi="Arial" w:cs="Arial"/>
          <w:sz w:val="16"/>
          <w:szCs w:val="16"/>
        </w:rPr>
      </w:pPr>
      <w:r w:rsidRPr="003E7302">
        <w:rPr>
          <w:rFonts w:ascii="Arial" w:hAnsi="Arial" w:cs="Arial"/>
          <w:sz w:val="16"/>
          <w:szCs w:val="16"/>
        </w:rPr>
        <w:t>GEA ist im deutschen MDAX und im STOXX</w:t>
      </w:r>
      <w:r w:rsidRPr="003E7302">
        <w:rPr>
          <w:rFonts w:ascii="Arial" w:hAnsi="Arial" w:cs="Arial"/>
          <w:sz w:val="16"/>
          <w:szCs w:val="16"/>
          <w:vertAlign w:val="superscript"/>
        </w:rPr>
        <w:t>®</w:t>
      </w:r>
      <w:r w:rsidRPr="003E7302">
        <w:rPr>
          <w:rFonts w:ascii="Arial" w:hAnsi="Arial" w:cs="Arial"/>
          <w:sz w:val="16"/>
          <w:szCs w:val="16"/>
        </w:rPr>
        <w:t xml:space="preserve"> Europe 600 Index notiert und gehört zudem zu den Unternehmen, aus denen sich die Nachhaltigkeitsindizes DAX 50 ESG und MSCI Global </w:t>
      </w:r>
      <w:proofErr w:type="spellStart"/>
      <w:r w:rsidRPr="003E7302">
        <w:rPr>
          <w:rFonts w:ascii="Arial" w:hAnsi="Arial" w:cs="Arial"/>
          <w:sz w:val="16"/>
          <w:szCs w:val="16"/>
        </w:rPr>
        <w:t>Sustainability</w:t>
      </w:r>
      <w:proofErr w:type="spellEnd"/>
      <w:r w:rsidRPr="003E7302">
        <w:rPr>
          <w:rFonts w:ascii="Arial" w:hAnsi="Arial" w:cs="Arial"/>
          <w:sz w:val="16"/>
          <w:szCs w:val="16"/>
        </w:rPr>
        <w:t xml:space="preserve"> zusammensetzen.</w:t>
      </w:r>
    </w:p>
    <w:p w14:paraId="3F3BB762" w14:textId="77777777" w:rsidR="0022597E" w:rsidRPr="003E7302" w:rsidRDefault="0022597E" w:rsidP="0022597E">
      <w:pPr>
        <w:autoSpaceDE w:val="0"/>
        <w:autoSpaceDN w:val="0"/>
        <w:spacing w:line="360" w:lineRule="auto"/>
        <w:rPr>
          <w:rFonts w:ascii="Arial" w:hAnsi="Arial" w:cs="Arial"/>
          <w:sz w:val="16"/>
          <w:szCs w:val="16"/>
        </w:rPr>
      </w:pPr>
    </w:p>
    <w:p w14:paraId="70F71107" w14:textId="77777777" w:rsidR="0022597E" w:rsidRPr="003E7302" w:rsidRDefault="0022597E" w:rsidP="0022597E">
      <w:pPr>
        <w:autoSpaceDE w:val="0"/>
        <w:autoSpaceDN w:val="0"/>
        <w:spacing w:line="360" w:lineRule="auto"/>
        <w:rPr>
          <w:rFonts w:ascii="Arial" w:hAnsi="Arial" w:cs="Arial"/>
          <w:sz w:val="16"/>
          <w:szCs w:val="16"/>
        </w:rPr>
      </w:pPr>
      <w:bookmarkStart w:id="2" w:name="_Hlk65824433"/>
      <w:r w:rsidRPr="003E7302">
        <w:rPr>
          <w:rFonts w:ascii="Arial" w:hAnsi="Arial" w:cs="Arial"/>
          <w:sz w:val="16"/>
          <w:szCs w:val="16"/>
        </w:rPr>
        <w:t xml:space="preserve">Weitere Informationen finden Sie im Internet unter </w:t>
      </w:r>
      <w:hyperlink r:id="rId15">
        <w:r w:rsidRPr="003E7302">
          <w:rPr>
            <w:rStyle w:val="Hyperlink"/>
            <w:rFonts w:ascii="Arial" w:hAnsi="Arial" w:cs="Arial"/>
            <w:sz w:val="16"/>
            <w:szCs w:val="16"/>
          </w:rPr>
          <w:t>gea.com</w:t>
        </w:r>
      </w:hyperlink>
      <w:r w:rsidRPr="003E7302">
        <w:rPr>
          <w:rFonts w:ascii="Arial" w:hAnsi="Arial" w:cs="Arial"/>
          <w:sz w:val="16"/>
          <w:szCs w:val="16"/>
        </w:rPr>
        <w:t>.</w:t>
      </w:r>
    </w:p>
    <w:bookmarkEnd w:id="2"/>
    <w:p w14:paraId="51551EFF" w14:textId="77777777" w:rsidR="0022597E" w:rsidRPr="003E7302" w:rsidRDefault="0022597E" w:rsidP="0022597E">
      <w:pPr>
        <w:rPr>
          <w:rFonts w:ascii="Arial" w:hAnsi="Arial" w:cs="Arial"/>
          <w:sz w:val="16"/>
          <w:szCs w:val="16"/>
        </w:rPr>
      </w:pPr>
    </w:p>
    <w:p w14:paraId="4992F461" w14:textId="77777777" w:rsidR="0022597E" w:rsidRPr="0005165C" w:rsidRDefault="0022597E" w:rsidP="0022597E">
      <w:pPr>
        <w:autoSpaceDE w:val="0"/>
        <w:autoSpaceDN w:val="0"/>
        <w:adjustRightInd w:val="0"/>
        <w:spacing w:line="360" w:lineRule="auto"/>
        <w:rPr>
          <w:rFonts w:ascii="Arial" w:eastAsia="Times New Roman" w:hAnsi="Arial" w:cs="Arial"/>
          <w:sz w:val="16"/>
          <w:szCs w:val="16"/>
          <w:lang w:eastAsia="de-DE"/>
        </w:rPr>
      </w:pPr>
      <w:r w:rsidRPr="003E7302">
        <w:rPr>
          <w:rFonts w:ascii="Arial" w:eastAsia="Times New Roman" w:hAnsi="Arial" w:cs="Arial"/>
          <w:sz w:val="16"/>
          <w:szCs w:val="16"/>
          <w:lang w:eastAsia="de-DE"/>
        </w:rPr>
        <w:t xml:space="preserve">Ihre Kontaktdaten sind in unserem zentralen CRM-System ausschließlich für den Versand von Pressemitteilungen gespeichert. In unserem Datenschutzhinweis informieren wir Sie über die </w:t>
      </w:r>
      <w:hyperlink r:id="rId16" w:history="1">
        <w:r w:rsidRPr="003E7302">
          <w:rPr>
            <w:rStyle w:val="Hyperlink"/>
            <w:rFonts w:ascii="Arial" w:eastAsia="Times New Roman" w:hAnsi="Arial" w:cs="Arial"/>
            <w:sz w:val="16"/>
            <w:szCs w:val="16"/>
            <w:lang w:eastAsia="de-DE"/>
          </w:rPr>
          <w:t>GEA Datenschutzrichtlinien</w:t>
        </w:r>
      </w:hyperlink>
      <w:r w:rsidRPr="003E7302">
        <w:rPr>
          <w:rFonts w:ascii="Arial" w:eastAsia="Times New Roman" w:hAnsi="Arial" w:cs="Arial"/>
          <w:sz w:val="16"/>
          <w:szCs w:val="16"/>
          <w:lang w:eastAsia="de-DE"/>
        </w:rPr>
        <w:t xml:space="preserve">. Sollten Sie keine weiteren Mitteilungen der GEA erhalten wollen, senden Sie bitte eine E-Mail an </w:t>
      </w:r>
      <w:bookmarkStart w:id="3" w:name="_Hlk65824334"/>
      <w:r w:rsidRPr="003E7302">
        <w:rPr>
          <w:rFonts w:ascii="Arial" w:eastAsiaTheme="minorHAnsi" w:hAnsi="Arial" w:cs="Arial"/>
          <w:sz w:val="16"/>
          <w:szCs w:val="16"/>
        </w:rPr>
        <w:fldChar w:fldCharType="begin"/>
      </w:r>
      <w:r w:rsidRPr="003E7302">
        <w:rPr>
          <w:rFonts w:ascii="Arial" w:hAnsi="Arial" w:cs="Arial"/>
          <w:sz w:val="16"/>
          <w:szCs w:val="16"/>
        </w:rPr>
        <w:instrText xml:space="preserve"> HYPERLINK "mailto:pr@gea.com" </w:instrText>
      </w:r>
      <w:r w:rsidRPr="003E7302">
        <w:rPr>
          <w:rFonts w:ascii="Arial" w:eastAsiaTheme="minorHAnsi" w:hAnsi="Arial" w:cs="Arial"/>
          <w:sz w:val="16"/>
          <w:szCs w:val="16"/>
        </w:rPr>
        <w:fldChar w:fldCharType="separate"/>
      </w:r>
      <w:r w:rsidRPr="003E7302">
        <w:rPr>
          <w:rFonts w:ascii="Arial" w:eastAsia="Times New Roman" w:hAnsi="Arial" w:cs="Arial"/>
          <w:color w:val="0096DC"/>
          <w:sz w:val="16"/>
          <w:szCs w:val="16"/>
          <w:u w:val="single"/>
          <w:lang w:eastAsia="de-DE"/>
        </w:rPr>
        <w:t>pr@gea.com</w:t>
      </w:r>
      <w:r w:rsidRPr="003E7302">
        <w:rPr>
          <w:rFonts w:ascii="Arial" w:eastAsia="Times New Roman" w:hAnsi="Arial" w:cs="Arial"/>
          <w:color w:val="0096DC"/>
          <w:sz w:val="16"/>
          <w:szCs w:val="16"/>
          <w:u w:val="single"/>
          <w:lang w:eastAsia="de-DE"/>
        </w:rPr>
        <w:fldChar w:fldCharType="end"/>
      </w:r>
      <w:bookmarkEnd w:id="3"/>
      <w:r w:rsidRPr="003E7302">
        <w:rPr>
          <w:rFonts w:ascii="Arial" w:eastAsia="Times New Roman" w:hAnsi="Arial" w:cs="Arial"/>
          <w:sz w:val="16"/>
          <w:szCs w:val="16"/>
          <w:lang w:eastAsia="de-DE"/>
        </w:rPr>
        <w:t>.</w:t>
      </w:r>
    </w:p>
    <w:p w14:paraId="25B5FB9D" w14:textId="77777777" w:rsidR="00F2288A" w:rsidRDefault="00F2288A" w:rsidP="0022597E">
      <w:pPr>
        <w:spacing w:line="360" w:lineRule="auto"/>
        <w:rPr>
          <w:rFonts w:ascii="Arial" w:eastAsia="Times New Roman" w:hAnsi="Arial" w:cs="Arial"/>
          <w:b/>
          <w:sz w:val="16"/>
          <w:szCs w:val="16"/>
          <w:lang w:eastAsia="de-DE"/>
        </w:rPr>
      </w:pPr>
    </w:p>
    <w:sectPr w:rsidR="00F2288A" w:rsidSect="00A93E59">
      <w:headerReference w:type="default" r:id="rId17"/>
      <w:footerReference w:type="default" r:id="rId18"/>
      <w:headerReference w:type="first" r:id="rId19"/>
      <w:pgSz w:w="11906" w:h="16838"/>
      <w:pgMar w:top="2977" w:right="567" w:bottom="1418"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35D7" w14:textId="77777777" w:rsidR="001C5729" w:rsidRDefault="001C5729" w:rsidP="00E668F9">
      <w:r>
        <w:separator/>
      </w:r>
    </w:p>
  </w:endnote>
  <w:endnote w:type="continuationSeparator" w:id="0">
    <w:p w14:paraId="7FB274AE" w14:textId="77777777" w:rsidR="001C5729" w:rsidRDefault="001C5729"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T Com 45 Light">
    <w:altName w:val="Corbel"/>
    <w:panose1 w:val="020B0303030504020204"/>
    <w:charset w:val="00"/>
    <w:family w:val="swiss"/>
    <w:pitch w:val="variable"/>
    <w:sig w:usb0="800000AF" w:usb1="5000204A" w:usb2="00000000" w:usb3="00000000" w:csb0="0000009B" w:csb1="00000000"/>
  </w:font>
  <w:font w:name="Frutiger-Light">
    <w:altName w:val="Calibri"/>
    <w:charset w:val="00"/>
    <w:family w:val="auto"/>
    <w:pitch w:val="default"/>
    <w:sig w:usb0="00000003" w:usb1="00000000" w:usb2="00000000" w:usb3="00000000" w:csb0="00000001" w:csb1="00000000"/>
  </w:font>
  <w:font w:name="Frutiger 45 Light">
    <w:charset w:val="00"/>
    <w:family w:val="swiss"/>
    <w:pitch w:val="variable"/>
    <w:sig w:usb0="80000003" w:usb1="00000000" w:usb2="00000000" w:usb3="00000000" w:csb0="00000001" w:csb1="00000000"/>
  </w:font>
  <w:font w:name="Frutiger-Bold">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5596E" w14:textId="77777777" w:rsidR="00A84047" w:rsidRPr="00A93E59" w:rsidRDefault="00A93E59" w:rsidP="00E668F9">
    <w:pPr>
      <w:pStyle w:val="Fuzeile"/>
      <w:rPr>
        <w:rFonts w:ascii="Arial" w:hAnsi="Arial" w:cs="Arial"/>
        <w:color w:val="465055"/>
        <w:sz w:val="16"/>
        <w:szCs w:val="16"/>
      </w:rPr>
    </w:pPr>
    <w:r w:rsidRPr="00A93E59">
      <w:rPr>
        <w:rFonts w:ascii="Arial" w:hAnsi="Arial" w:cs="Arial"/>
        <w:noProof/>
        <w:color w:val="465055"/>
        <w:sz w:val="16"/>
        <w:szCs w:val="16"/>
        <w:lang w:eastAsia="de-DE"/>
      </w:rPr>
      <mc:AlternateContent>
        <mc:Choice Requires="wps">
          <w:drawing>
            <wp:anchor distT="4294967294" distB="4294967294" distL="114300" distR="114300" simplePos="0" relativeHeight="251658240" behindDoc="0" locked="0" layoutInCell="1" allowOverlap="1" wp14:anchorId="33E974A6" wp14:editId="1E2CCAF7">
              <wp:simplePos x="0" y="0"/>
              <wp:positionH relativeFrom="page">
                <wp:posOffset>723900</wp:posOffset>
              </wp:positionH>
              <wp:positionV relativeFrom="page">
                <wp:posOffset>9861979</wp:posOffset>
              </wp:positionV>
              <wp:extent cx="64865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B2B2B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A2338" id="Line 2" o:spid="_x0000_s1026"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7pt,776.55pt" to="567.75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" strokecolor="#b2b2b2" strokeweight="1pt">
              <w10:wrap anchorx="page" anchory="page"/>
            </v:line>
          </w:pict>
        </mc:Fallback>
      </mc:AlternateContent>
    </w:r>
  </w:p>
  <w:p w14:paraId="355491ED" w14:textId="77777777" w:rsidR="00A93E59" w:rsidRPr="001D6E4E" w:rsidRDefault="00A93E59" w:rsidP="00A93E59">
    <w:pPr>
      <w:pStyle w:val="Fuzeile"/>
      <w:rPr>
        <w:rFonts w:ascii="Arial" w:hAnsi="Arial" w:cs="Arial"/>
        <w:b/>
        <w:color w:val="465055"/>
        <w:sz w:val="16"/>
        <w:szCs w:val="16"/>
      </w:rPr>
    </w:pPr>
    <w:r w:rsidRPr="001D6E4E">
      <w:rPr>
        <w:rFonts w:ascii="Arial" w:hAnsi="Arial" w:cs="Arial"/>
        <w:b/>
        <w:color w:val="465055"/>
        <w:sz w:val="16"/>
        <w:szCs w:val="16"/>
      </w:rPr>
      <w:t xml:space="preserve">GEA </w:t>
    </w:r>
    <w:r w:rsidR="001D6E4E" w:rsidRPr="001D6E4E">
      <w:rPr>
        <w:rFonts w:ascii="Arial" w:hAnsi="Arial" w:cs="Arial"/>
        <w:b/>
        <w:color w:val="465055"/>
        <w:sz w:val="16"/>
        <w:szCs w:val="16"/>
      </w:rPr>
      <w:t>Group Aktiengesellschaft</w:t>
    </w:r>
  </w:p>
  <w:p w14:paraId="086EF716" w14:textId="77777777" w:rsidR="00A84047" w:rsidRPr="001D6E4E" w:rsidRDefault="00A84047" w:rsidP="00A93E59">
    <w:pPr>
      <w:pStyle w:val="Fuzeile"/>
      <w:rPr>
        <w:rFonts w:ascii="Arial" w:hAnsi="Arial" w:cs="Arial"/>
        <w:color w:val="465055"/>
        <w:sz w:val="16"/>
        <w:szCs w:val="16"/>
      </w:rPr>
    </w:pPr>
    <w:r w:rsidRPr="001D6E4E">
      <w:rPr>
        <w:rFonts w:ascii="Arial" w:hAnsi="Arial" w:cs="Arial"/>
        <w:color w:val="465055"/>
        <w:sz w:val="16"/>
        <w:szCs w:val="16"/>
      </w:rPr>
      <w:t xml:space="preserve">Tel. </w:t>
    </w:r>
    <w:r w:rsidR="001D6E4E" w:rsidRPr="001D6E4E">
      <w:rPr>
        <w:rFonts w:ascii="Arial" w:hAnsi="Arial" w:cs="Arial"/>
        <w:color w:val="465055"/>
        <w:sz w:val="16"/>
        <w:szCs w:val="16"/>
      </w:rPr>
      <w:t xml:space="preserve">+49 211 9136-1492 </w:t>
    </w:r>
    <w:r w:rsidRPr="001D6E4E">
      <w:rPr>
        <w:rFonts w:ascii="Arial" w:hAnsi="Arial" w:cs="Arial"/>
        <w:color w:val="465055"/>
        <w:sz w:val="16"/>
        <w:szCs w:val="16"/>
      </w:rPr>
      <w:t xml:space="preserve">· Fax </w:t>
    </w:r>
    <w:r w:rsidR="001D6E4E">
      <w:rPr>
        <w:rFonts w:ascii="Arial" w:hAnsi="Arial" w:cs="Arial"/>
        <w:color w:val="465055"/>
        <w:sz w:val="16"/>
        <w:szCs w:val="16"/>
      </w:rPr>
      <w:t xml:space="preserve">+49 211 </w:t>
    </w:r>
    <w:r w:rsidR="001D6E4E" w:rsidRPr="001D6E4E">
      <w:rPr>
        <w:rFonts w:ascii="Arial" w:hAnsi="Arial" w:cs="Arial"/>
        <w:color w:val="465055"/>
        <w:sz w:val="16"/>
        <w:szCs w:val="16"/>
      </w:rPr>
      <w:t>9136-3</w:t>
    </w:r>
    <w:r w:rsidR="001D6E4E">
      <w:rPr>
        <w:rFonts w:ascii="Arial" w:hAnsi="Arial" w:cs="Arial"/>
        <w:color w:val="465055"/>
        <w:sz w:val="16"/>
        <w:szCs w:val="16"/>
      </w:rPr>
      <w:t>-</w:t>
    </w:r>
    <w:r w:rsidR="001D6E4E" w:rsidRPr="001D6E4E">
      <w:rPr>
        <w:rFonts w:ascii="Arial" w:hAnsi="Arial" w:cs="Arial"/>
        <w:color w:val="465055"/>
        <w:sz w:val="16"/>
        <w:szCs w:val="16"/>
      </w:rPr>
      <w:t xml:space="preserve">1492 </w:t>
    </w:r>
    <w:r w:rsidR="00A93E59" w:rsidRPr="001D6E4E">
      <w:rPr>
        <w:rFonts w:ascii="Arial" w:hAnsi="Arial" w:cs="Arial"/>
        <w:color w:val="465055"/>
        <w:sz w:val="16"/>
        <w:szCs w:val="16"/>
      </w:rPr>
      <w:t xml:space="preserve">· </w:t>
    </w:r>
    <w:r w:rsidR="007154AE" w:rsidRPr="001D6E4E">
      <w:rPr>
        <w:rFonts w:ascii="Arial" w:hAnsi="Arial" w:cs="Arial"/>
        <w:color w:val="465055"/>
        <w:sz w:val="16"/>
        <w:szCs w:val="16"/>
      </w:rPr>
      <w:t>gea</w:t>
    </w:r>
    <w:r w:rsidR="00A93E59" w:rsidRPr="001D6E4E">
      <w:rPr>
        <w:rFonts w:ascii="Arial" w:hAnsi="Arial" w:cs="Arial"/>
        <w:color w:val="465055"/>
        <w:sz w:val="16"/>
        <w:szCs w:val="16"/>
      </w:rPr>
      <w:t>.com</w:t>
    </w:r>
  </w:p>
  <w:p w14:paraId="2409AD22" w14:textId="77777777" w:rsidR="00A84047" w:rsidRPr="00A93E59" w:rsidRDefault="001D6E4E" w:rsidP="00A93E59">
    <w:pPr>
      <w:pStyle w:val="Fuzeile"/>
      <w:tabs>
        <w:tab w:val="clear" w:pos="4536"/>
        <w:tab w:val="clear" w:pos="9072"/>
        <w:tab w:val="right" w:pos="10205"/>
      </w:tabs>
      <w:rPr>
        <w:rFonts w:ascii="Arial" w:hAnsi="Arial" w:cs="Arial"/>
        <w:color w:val="465055"/>
        <w:sz w:val="16"/>
        <w:szCs w:val="16"/>
      </w:rPr>
    </w:pPr>
    <w:r>
      <w:rPr>
        <w:rFonts w:ascii="Arial" w:hAnsi="Arial" w:cs="Arial"/>
        <w:color w:val="465055"/>
        <w:sz w:val="16"/>
        <w:szCs w:val="16"/>
      </w:rPr>
      <w:t>Peter-Müller-Str. 12, 40468 Düsseldorf</w:t>
    </w:r>
    <w:r w:rsidR="00A93E59" w:rsidRPr="00A93E59">
      <w:rPr>
        <w:rFonts w:ascii="Arial" w:hAnsi="Arial" w:cs="Arial"/>
        <w:color w:val="465055"/>
        <w:sz w:val="16"/>
        <w:szCs w:val="16"/>
      </w:rPr>
      <w:tab/>
      <w:t xml:space="preserve">Seite </w:t>
    </w:r>
    <w:r w:rsidR="00A93E59" w:rsidRPr="00A93E59">
      <w:rPr>
        <w:rFonts w:ascii="Arial" w:hAnsi="Arial" w:cs="Arial"/>
        <w:color w:val="465055"/>
        <w:sz w:val="16"/>
        <w:szCs w:val="16"/>
      </w:rPr>
      <w:fldChar w:fldCharType="begin"/>
    </w:r>
    <w:r w:rsidR="00A93E59" w:rsidRPr="00A93E59">
      <w:rPr>
        <w:rFonts w:ascii="Arial" w:hAnsi="Arial" w:cs="Arial"/>
        <w:color w:val="465055"/>
        <w:sz w:val="16"/>
        <w:szCs w:val="16"/>
      </w:rPr>
      <w:instrText>PAGE  \* Arabic  \* MERGEFORMAT</w:instrText>
    </w:r>
    <w:r w:rsidR="00A93E59" w:rsidRPr="00A93E59">
      <w:rPr>
        <w:rFonts w:ascii="Arial" w:hAnsi="Arial" w:cs="Arial"/>
        <w:color w:val="465055"/>
        <w:sz w:val="16"/>
        <w:szCs w:val="16"/>
      </w:rPr>
      <w:fldChar w:fldCharType="separate"/>
    </w:r>
    <w:r w:rsidR="00A977F8">
      <w:rPr>
        <w:rFonts w:ascii="Arial" w:hAnsi="Arial" w:cs="Arial"/>
        <w:noProof/>
        <w:color w:val="465055"/>
        <w:sz w:val="16"/>
        <w:szCs w:val="16"/>
      </w:rPr>
      <w:t>1</w:t>
    </w:r>
    <w:r w:rsidR="00A93E59" w:rsidRPr="00A93E59">
      <w:rPr>
        <w:rFonts w:ascii="Arial" w:hAnsi="Arial" w:cs="Arial"/>
        <w:color w:val="465055"/>
        <w:sz w:val="16"/>
        <w:szCs w:val="16"/>
      </w:rPr>
      <w:fldChar w:fldCharType="end"/>
    </w:r>
    <w:r w:rsidR="00A93E59" w:rsidRPr="00A93E59">
      <w:rPr>
        <w:rFonts w:ascii="Arial" w:hAnsi="Arial" w:cs="Arial"/>
        <w:color w:val="465055"/>
        <w:sz w:val="16"/>
        <w:szCs w:val="16"/>
      </w:rPr>
      <w:t xml:space="preserve"> von </w:t>
    </w:r>
    <w:r w:rsidR="00A93E59" w:rsidRPr="00A93E59">
      <w:rPr>
        <w:rFonts w:ascii="Arial" w:hAnsi="Arial" w:cs="Arial"/>
        <w:color w:val="465055"/>
        <w:sz w:val="16"/>
        <w:szCs w:val="16"/>
      </w:rPr>
      <w:fldChar w:fldCharType="begin"/>
    </w:r>
    <w:r w:rsidR="00A93E59" w:rsidRPr="00A93E59">
      <w:rPr>
        <w:rFonts w:ascii="Arial" w:hAnsi="Arial" w:cs="Arial"/>
        <w:color w:val="465055"/>
        <w:sz w:val="16"/>
        <w:szCs w:val="16"/>
      </w:rPr>
      <w:instrText>NUMPAGES  \* Arabic  \* MERGEFORMAT</w:instrText>
    </w:r>
    <w:r w:rsidR="00A93E59" w:rsidRPr="00A93E59">
      <w:rPr>
        <w:rFonts w:ascii="Arial" w:hAnsi="Arial" w:cs="Arial"/>
        <w:color w:val="465055"/>
        <w:sz w:val="16"/>
        <w:szCs w:val="16"/>
      </w:rPr>
      <w:fldChar w:fldCharType="separate"/>
    </w:r>
    <w:r w:rsidR="00A977F8">
      <w:rPr>
        <w:rFonts w:ascii="Arial" w:hAnsi="Arial" w:cs="Arial"/>
        <w:noProof/>
        <w:color w:val="465055"/>
        <w:sz w:val="16"/>
        <w:szCs w:val="16"/>
      </w:rPr>
      <w:t>2</w:t>
    </w:r>
    <w:r w:rsidR="00A93E59" w:rsidRPr="00A93E59">
      <w:rPr>
        <w:rFonts w:ascii="Arial" w:hAnsi="Arial" w:cs="Arial"/>
        <w:noProof/>
        <w:color w:val="465055"/>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8FB9" w14:textId="77777777" w:rsidR="001C5729" w:rsidRDefault="001C5729" w:rsidP="00E668F9">
      <w:r>
        <w:separator/>
      </w:r>
    </w:p>
  </w:footnote>
  <w:footnote w:type="continuationSeparator" w:id="0">
    <w:p w14:paraId="15230FF8" w14:textId="77777777" w:rsidR="001C5729" w:rsidRDefault="001C5729"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C4FB" w14:textId="77777777" w:rsidR="00A93E59" w:rsidRPr="00A93E59" w:rsidRDefault="00A93E59" w:rsidP="00A93E59">
    <w:pPr>
      <w:pStyle w:val="Kopfzeile"/>
      <w:rPr>
        <w:rFonts w:ascii="Arial" w:hAnsi="Arial" w:cs="Arial"/>
      </w:rPr>
    </w:pPr>
    <w:r w:rsidRPr="00A93E59">
      <w:rPr>
        <w:rFonts w:ascii="Arial" w:hAnsi="Arial" w:cs="Arial"/>
        <w:noProof/>
        <w:lang w:eastAsia="de-DE"/>
      </w:rPr>
      <w:drawing>
        <wp:inline distT="0" distB="0" distL="0" distR="0" wp14:anchorId="126144F1" wp14:editId="389E81E1">
          <wp:extent cx="1837242" cy="360000"/>
          <wp:effectExtent l="0" t="0" r="0" b="254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5D7B36A" w14:textId="77777777" w:rsidR="00A93E59" w:rsidRPr="00A93E59" w:rsidRDefault="00A93E59" w:rsidP="00A93E59">
    <w:pPr>
      <w:pStyle w:val="Kopfzeile"/>
      <w:rPr>
        <w:rFonts w:ascii="Arial" w:hAnsi="Arial" w:cs="Arial"/>
        <w:sz w:val="48"/>
        <w:szCs w:val="48"/>
      </w:rPr>
    </w:pPr>
  </w:p>
  <w:p w14:paraId="2F0AC85E" w14:textId="77777777" w:rsidR="00A84047" w:rsidRPr="00A93E59" w:rsidRDefault="00A93E59" w:rsidP="00A93E59">
    <w:pPr>
      <w:pStyle w:val="Kopfzeile"/>
      <w:rPr>
        <w:rFonts w:ascii="Arial" w:hAnsi="Arial" w:cs="Arial"/>
        <w:caps/>
        <w:color w:val="0096DC"/>
        <w:sz w:val="48"/>
        <w:szCs w:val="48"/>
      </w:rPr>
    </w:pPr>
    <w:r w:rsidRPr="00A93E59">
      <w:rPr>
        <w:rFonts w:ascii="Arial" w:hAnsi="Arial" w:cs="Arial"/>
        <w:caps/>
        <w:color w:val="0096DC"/>
        <w:sz w:val="48"/>
        <w:szCs w:val="48"/>
      </w:rPr>
      <w:t>Pressemitteilung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EC8F" w14:textId="77777777" w:rsidR="00A93E59" w:rsidRPr="00A93E59" w:rsidRDefault="00A93E59">
    <w:pPr>
      <w:pStyle w:val="Kopfzeile"/>
      <w:rPr>
        <w:rFonts w:ascii="Arial" w:hAnsi="Arial" w:cs="Arial"/>
      </w:rPr>
    </w:pPr>
    <w:r w:rsidRPr="00A93E59">
      <w:rPr>
        <w:rFonts w:ascii="Arial" w:hAnsi="Arial" w:cs="Arial"/>
        <w:noProof/>
        <w:lang w:eastAsia="de-DE"/>
      </w:rPr>
      <w:drawing>
        <wp:inline distT="0" distB="0" distL="0" distR="0" wp14:anchorId="37732439" wp14:editId="574164EA">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29E3DBDA" w14:textId="77777777" w:rsidR="00A93E59" w:rsidRPr="00A93E59" w:rsidRDefault="00A93E59">
    <w:pPr>
      <w:pStyle w:val="Kopfzeile"/>
      <w:rPr>
        <w:rFonts w:ascii="Arial" w:hAnsi="Arial" w:cs="Arial"/>
        <w:sz w:val="48"/>
        <w:szCs w:val="48"/>
      </w:rPr>
    </w:pPr>
  </w:p>
  <w:p w14:paraId="257612FD" w14:textId="77777777" w:rsidR="00A93E59" w:rsidRPr="00A93E59" w:rsidRDefault="00A93E59">
    <w:pPr>
      <w:pStyle w:val="Kopfzeile"/>
      <w:rPr>
        <w:rFonts w:ascii="Arial" w:hAnsi="Arial" w:cs="Arial"/>
        <w:caps/>
        <w:color w:val="0096DC"/>
        <w:sz w:val="48"/>
        <w:szCs w:val="48"/>
      </w:rPr>
    </w:pPr>
    <w:r w:rsidRPr="00A93E59">
      <w:rPr>
        <w:rFonts w:ascii="Arial" w:hAnsi="Arial" w:cs="Arial"/>
        <w:caps/>
        <w:color w:val="0096DC"/>
        <w:sz w:val="48"/>
        <w:szCs w:val="4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5"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729"/>
    <w:rsid w:val="00000345"/>
    <w:rsid w:val="00015BFB"/>
    <w:rsid w:val="0001675F"/>
    <w:rsid w:val="00026401"/>
    <w:rsid w:val="00026B9F"/>
    <w:rsid w:val="000465E9"/>
    <w:rsid w:val="00052E83"/>
    <w:rsid w:val="0005711E"/>
    <w:rsid w:val="000729AA"/>
    <w:rsid w:val="0007668E"/>
    <w:rsid w:val="00081665"/>
    <w:rsid w:val="00085BC8"/>
    <w:rsid w:val="00091B7E"/>
    <w:rsid w:val="00093A6B"/>
    <w:rsid w:val="000B1839"/>
    <w:rsid w:val="000B7B47"/>
    <w:rsid w:val="000C7610"/>
    <w:rsid w:val="000D0951"/>
    <w:rsid w:val="000D24C1"/>
    <w:rsid w:val="000D7155"/>
    <w:rsid w:val="00102728"/>
    <w:rsid w:val="001114DF"/>
    <w:rsid w:val="001176E9"/>
    <w:rsid w:val="00121507"/>
    <w:rsid w:val="001221AD"/>
    <w:rsid w:val="001317BD"/>
    <w:rsid w:val="00135725"/>
    <w:rsid w:val="00146693"/>
    <w:rsid w:val="00175A98"/>
    <w:rsid w:val="00176E00"/>
    <w:rsid w:val="001773A1"/>
    <w:rsid w:val="00181889"/>
    <w:rsid w:val="001A2E5E"/>
    <w:rsid w:val="001A51AE"/>
    <w:rsid w:val="001B243B"/>
    <w:rsid w:val="001C5729"/>
    <w:rsid w:val="001C7904"/>
    <w:rsid w:val="001C7E39"/>
    <w:rsid w:val="001D60D8"/>
    <w:rsid w:val="001D6E4E"/>
    <w:rsid w:val="001E1700"/>
    <w:rsid w:val="001E218F"/>
    <w:rsid w:val="001E2837"/>
    <w:rsid w:val="001F174F"/>
    <w:rsid w:val="001F4642"/>
    <w:rsid w:val="001F553B"/>
    <w:rsid w:val="0020160A"/>
    <w:rsid w:val="00204D58"/>
    <w:rsid w:val="00206A36"/>
    <w:rsid w:val="0022597E"/>
    <w:rsid w:val="002268A8"/>
    <w:rsid w:val="00226F07"/>
    <w:rsid w:val="002320DF"/>
    <w:rsid w:val="00233A65"/>
    <w:rsid w:val="0023568E"/>
    <w:rsid w:val="00244238"/>
    <w:rsid w:val="002537BC"/>
    <w:rsid w:val="002623A6"/>
    <w:rsid w:val="002743C8"/>
    <w:rsid w:val="00287573"/>
    <w:rsid w:val="002A29AA"/>
    <w:rsid w:val="002A2DF7"/>
    <w:rsid w:val="002B5DE3"/>
    <w:rsid w:val="002C0AF5"/>
    <w:rsid w:val="002C1FB4"/>
    <w:rsid w:val="002D34AD"/>
    <w:rsid w:val="002E00A3"/>
    <w:rsid w:val="002E15BC"/>
    <w:rsid w:val="002F38C6"/>
    <w:rsid w:val="00311202"/>
    <w:rsid w:val="00312FE7"/>
    <w:rsid w:val="00314CB4"/>
    <w:rsid w:val="00323FA4"/>
    <w:rsid w:val="00324DB1"/>
    <w:rsid w:val="003304AB"/>
    <w:rsid w:val="00345919"/>
    <w:rsid w:val="003470B7"/>
    <w:rsid w:val="00347448"/>
    <w:rsid w:val="00350CD7"/>
    <w:rsid w:val="003525F8"/>
    <w:rsid w:val="00360F0D"/>
    <w:rsid w:val="00377669"/>
    <w:rsid w:val="003836E7"/>
    <w:rsid w:val="00383DD8"/>
    <w:rsid w:val="00384D62"/>
    <w:rsid w:val="00385C0E"/>
    <w:rsid w:val="003B4F71"/>
    <w:rsid w:val="003B712A"/>
    <w:rsid w:val="003E2BF5"/>
    <w:rsid w:val="003E43D4"/>
    <w:rsid w:val="003E7302"/>
    <w:rsid w:val="003F6D53"/>
    <w:rsid w:val="0041063D"/>
    <w:rsid w:val="00421F10"/>
    <w:rsid w:val="00425170"/>
    <w:rsid w:val="00435F30"/>
    <w:rsid w:val="00444D84"/>
    <w:rsid w:val="004456A4"/>
    <w:rsid w:val="00451679"/>
    <w:rsid w:val="00451E55"/>
    <w:rsid w:val="0046613A"/>
    <w:rsid w:val="004676F8"/>
    <w:rsid w:val="00470053"/>
    <w:rsid w:val="00470477"/>
    <w:rsid w:val="004B74C7"/>
    <w:rsid w:val="004C0DC3"/>
    <w:rsid w:val="004C616C"/>
    <w:rsid w:val="004C7A66"/>
    <w:rsid w:val="004D2C2B"/>
    <w:rsid w:val="004D71A9"/>
    <w:rsid w:val="004E3DB0"/>
    <w:rsid w:val="004F6D6F"/>
    <w:rsid w:val="0050782E"/>
    <w:rsid w:val="00510761"/>
    <w:rsid w:val="00510BBA"/>
    <w:rsid w:val="0051179C"/>
    <w:rsid w:val="005117D6"/>
    <w:rsid w:val="00513E4E"/>
    <w:rsid w:val="00515B15"/>
    <w:rsid w:val="00525CE7"/>
    <w:rsid w:val="005377DA"/>
    <w:rsid w:val="005475B0"/>
    <w:rsid w:val="00551929"/>
    <w:rsid w:val="00554D9B"/>
    <w:rsid w:val="005665CB"/>
    <w:rsid w:val="0057014D"/>
    <w:rsid w:val="00570FDF"/>
    <w:rsid w:val="00577A34"/>
    <w:rsid w:val="0058262D"/>
    <w:rsid w:val="00590301"/>
    <w:rsid w:val="005A4774"/>
    <w:rsid w:val="005A66E9"/>
    <w:rsid w:val="005A6889"/>
    <w:rsid w:val="005B0203"/>
    <w:rsid w:val="005B0AB2"/>
    <w:rsid w:val="005B463B"/>
    <w:rsid w:val="005B7C34"/>
    <w:rsid w:val="005C2D84"/>
    <w:rsid w:val="005D4338"/>
    <w:rsid w:val="005E4D25"/>
    <w:rsid w:val="005E4D37"/>
    <w:rsid w:val="00606750"/>
    <w:rsid w:val="00606AE5"/>
    <w:rsid w:val="00607DF2"/>
    <w:rsid w:val="00617B2F"/>
    <w:rsid w:val="00637986"/>
    <w:rsid w:val="00637A92"/>
    <w:rsid w:val="00650407"/>
    <w:rsid w:val="00657242"/>
    <w:rsid w:val="006636D7"/>
    <w:rsid w:val="00664DC5"/>
    <w:rsid w:val="006717CD"/>
    <w:rsid w:val="00673199"/>
    <w:rsid w:val="0067638C"/>
    <w:rsid w:val="00676966"/>
    <w:rsid w:val="00682E20"/>
    <w:rsid w:val="00687125"/>
    <w:rsid w:val="006965F0"/>
    <w:rsid w:val="006B0A33"/>
    <w:rsid w:val="006B0B15"/>
    <w:rsid w:val="006B1E5E"/>
    <w:rsid w:val="006B46F7"/>
    <w:rsid w:val="006B60C1"/>
    <w:rsid w:val="006C0D65"/>
    <w:rsid w:val="006C650E"/>
    <w:rsid w:val="006C69BC"/>
    <w:rsid w:val="006C7ADF"/>
    <w:rsid w:val="006E2CD3"/>
    <w:rsid w:val="006E3D2C"/>
    <w:rsid w:val="006F2D6F"/>
    <w:rsid w:val="007046F8"/>
    <w:rsid w:val="00710C07"/>
    <w:rsid w:val="00712920"/>
    <w:rsid w:val="00714969"/>
    <w:rsid w:val="007154AE"/>
    <w:rsid w:val="00716F6D"/>
    <w:rsid w:val="007243D3"/>
    <w:rsid w:val="00725B8E"/>
    <w:rsid w:val="0073295D"/>
    <w:rsid w:val="00735565"/>
    <w:rsid w:val="00737098"/>
    <w:rsid w:val="00737AFC"/>
    <w:rsid w:val="00740D78"/>
    <w:rsid w:val="007443CC"/>
    <w:rsid w:val="00747021"/>
    <w:rsid w:val="00747E68"/>
    <w:rsid w:val="00751A80"/>
    <w:rsid w:val="00752D2F"/>
    <w:rsid w:val="00761101"/>
    <w:rsid w:val="00763CB3"/>
    <w:rsid w:val="00766353"/>
    <w:rsid w:val="00767E8D"/>
    <w:rsid w:val="0077546D"/>
    <w:rsid w:val="00777FD8"/>
    <w:rsid w:val="0078318C"/>
    <w:rsid w:val="00783368"/>
    <w:rsid w:val="00790C7B"/>
    <w:rsid w:val="00794B17"/>
    <w:rsid w:val="00795F65"/>
    <w:rsid w:val="007B2780"/>
    <w:rsid w:val="007B5380"/>
    <w:rsid w:val="007B7513"/>
    <w:rsid w:val="007B7A10"/>
    <w:rsid w:val="007C23B4"/>
    <w:rsid w:val="0080441D"/>
    <w:rsid w:val="008201A9"/>
    <w:rsid w:val="00827A1F"/>
    <w:rsid w:val="00840085"/>
    <w:rsid w:val="008451DB"/>
    <w:rsid w:val="00846EAC"/>
    <w:rsid w:val="00856492"/>
    <w:rsid w:val="00861E1C"/>
    <w:rsid w:val="008722AB"/>
    <w:rsid w:val="0088785C"/>
    <w:rsid w:val="00893444"/>
    <w:rsid w:val="008962D5"/>
    <w:rsid w:val="008A73E0"/>
    <w:rsid w:val="008B7650"/>
    <w:rsid w:val="008C0D3C"/>
    <w:rsid w:val="008C3A7F"/>
    <w:rsid w:val="008C5CC4"/>
    <w:rsid w:val="008D3893"/>
    <w:rsid w:val="008E010D"/>
    <w:rsid w:val="008E2067"/>
    <w:rsid w:val="008E73AD"/>
    <w:rsid w:val="008E7F11"/>
    <w:rsid w:val="008F146A"/>
    <w:rsid w:val="008F3A51"/>
    <w:rsid w:val="008F4D45"/>
    <w:rsid w:val="00900EC4"/>
    <w:rsid w:val="00907568"/>
    <w:rsid w:val="00907B07"/>
    <w:rsid w:val="009217D8"/>
    <w:rsid w:val="00925D0F"/>
    <w:rsid w:val="00930702"/>
    <w:rsid w:val="00933357"/>
    <w:rsid w:val="009338F7"/>
    <w:rsid w:val="00945278"/>
    <w:rsid w:val="0095160A"/>
    <w:rsid w:val="009558F9"/>
    <w:rsid w:val="009624F7"/>
    <w:rsid w:val="0096450E"/>
    <w:rsid w:val="0096526E"/>
    <w:rsid w:val="00972ED1"/>
    <w:rsid w:val="0098174C"/>
    <w:rsid w:val="00982945"/>
    <w:rsid w:val="0099427C"/>
    <w:rsid w:val="009A228F"/>
    <w:rsid w:val="009B2C3F"/>
    <w:rsid w:val="009B78E4"/>
    <w:rsid w:val="009C0E64"/>
    <w:rsid w:val="009C3C69"/>
    <w:rsid w:val="009C6919"/>
    <w:rsid w:val="009C79D8"/>
    <w:rsid w:val="009D31B6"/>
    <w:rsid w:val="009D5788"/>
    <w:rsid w:val="009D62C5"/>
    <w:rsid w:val="009E0EE1"/>
    <w:rsid w:val="009E41D5"/>
    <w:rsid w:val="009E4254"/>
    <w:rsid w:val="009E5EBF"/>
    <w:rsid w:val="009E60B7"/>
    <w:rsid w:val="009E77B0"/>
    <w:rsid w:val="009F0931"/>
    <w:rsid w:val="009F77F3"/>
    <w:rsid w:val="00A04FCB"/>
    <w:rsid w:val="00A13EE1"/>
    <w:rsid w:val="00A36C2A"/>
    <w:rsid w:val="00A40B09"/>
    <w:rsid w:val="00A548ED"/>
    <w:rsid w:val="00A54D47"/>
    <w:rsid w:val="00A56E09"/>
    <w:rsid w:val="00A63926"/>
    <w:rsid w:val="00A65027"/>
    <w:rsid w:val="00A67B08"/>
    <w:rsid w:val="00A818D6"/>
    <w:rsid w:val="00A84047"/>
    <w:rsid w:val="00A93E59"/>
    <w:rsid w:val="00A95E02"/>
    <w:rsid w:val="00A977F8"/>
    <w:rsid w:val="00AA23CA"/>
    <w:rsid w:val="00AA2BD6"/>
    <w:rsid w:val="00AA496D"/>
    <w:rsid w:val="00AB16EB"/>
    <w:rsid w:val="00AB3762"/>
    <w:rsid w:val="00AB4EE2"/>
    <w:rsid w:val="00AB57C5"/>
    <w:rsid w:val="00AB6609"/>
    <w:rsid w:val="00AC6953"/>
    <w:rsid w:val="00AD6C71"/>
    <w:rsid w:val="00AD70F3"/>
    <w:rsid w:val="00AE0B74"/>
    <w:rsid w:val="00AE4657"/>
    <w:rsid w:val="00AE5076"/>
    <w:rsid w:val="00AE539D"/>
    <w:rsid w:val="00AF6E91"/>
    <w:rsid w:val="00B01D9F"/>
    <w:rsid w:val="00B149C8"/>
    <w:rsid w:val="00B15095"/>
    <w:rsid w:val="00B15F04"/>
    <w:rsid w:val="00B25339"/>
    <w:rsid w:val="00B276B7"/>
    <w:rsid w:val="00B31A1A"/>
    <w:rsid w:val="00B37B7E"/>
    <w:rsid w:val="00B43134"/>
    <w:rsid w:val="00B4521E"/>
    <w:rsid w:val="00B5151B"/>
    <w:rsid w:val="00B53F0F"/>
    <w:rsid w:val="00B54B8E"/>
    <w:rsid w:val="00B62E0C"/>
    <w:rsid w:val="00B727B3"/>
    <w:rsid w:val="00B83B91"/>
    <w:rsid w:val="00B879D1"/>
    <w:rsid w:val="00B90D74"/>
    <w:rsid w:val="00B9578C"/>
    <w:rsid w:val="00B95BE1"/>
    <w:rsid w:val="00BA5BDE"/>
    <w:rsid w:val="00BA7866"/>
    <w:rsid w:val="00BA7DFB"/>
    <w:rsid w:val="00BB060F"/>
    <w:rsid w:val="00BB3D56"/>
    <w:rsid w:val="00BB54BA"/>
    <w:rsid w:val="00BB7A5D"/>
    <w:rsid w:val="00BC73A8"/>
    <w:rsid w:val="00BD1E03"/>
    <w:rsid w:val="00BD26BD"/>
    <w:rsid w:val="00BD68A0"/>
    <w:rsid w:val="00BE2D58"/>
    <w:rsid w:val="00C019D3"/>
    <w:rsid w:val="00C0305C"/>
    <w:rsid w:val="00C1701E"/>
    <w:rsid w:val="00C24D3B"/>
    <w:rsid w:val="00C35968"/>
    <w:rsid w:val="00C5393D"/>
    <w:rsid w:val="00C563DD"/>
    <w:rsid w:val="00C64671"/>
    <w:rsid w:val="00C66D71"/>
    <w:rsid w:val="00C71044"/>
    <w:rsid w:val="00C72AE9"/>
    <w:rsid w:val="00C85E3A"/>
    <w:rsid w:val="00C903ED"/>
    <w:rsid w:val="00C92B36"/>
    <w:rsid w:val="00C937E1"/>
    <w:rsid w:val="00CA55F3"/>
    <w:rsid w:val="00CB1CA7"/>
    <w:rsid w:val="00CB4D4C"/>
    <w:rsid w:val="00CD41D5"/>
    <w:rsid w:val="00CD47D3"/>
    <w:rsid w:val="00CE2C81"/>
    <w:rsid w:val="00CF596F"/>
    <w:rsid w:val="00CF60CD"/>
    <w:rsid w:val="00D143BA"/>
    <w:rsid w:val="00D23442"/>
    <w:rsid w:val="00D23ADB"/>
    <w:rsid w:val="00D30279"/>
    <w:rsid w:val="00D45F86"/>
    <w:rsid w:val="00D53703"/>
    <w:rsid w:val="00D61938"/>
    <w:rsid w:val="00D62724"/>
    <w:rsid w:val="00D6697C"/>
    <w:rsid w:val="00D75F46"/>
    <w:rsid w:val="00D8121C"/>
    <w:rsid w:val="00D8484F"/>
    <w:rsid w:val="00D85893"/>
    <w:rsid w:val="00D862DA"/>
    <w:rsid w:val="00D917D4"/>
    <w:rsid w:val="00DA04B2"/>
    <w:rsid w:val="00DA056F"/>
    <w:rsid w:val="00DA1472"/>
    <w:rsid w:val="00DA3F39"/>
    <w:rsid w:val="00DA7249"/>
    <w:rsid w:val="00DB360C"/>
    <w:rsid w:val="00DC051B"/>
    <w:rsid w:val="00DC1B14"/>
    <w:rsid w:val="00DC353F"/>
    <w:rsid w:val="00DC5FE2"/>
    <w:rsid w:val="00DD3B2C"/>
    <w:rsid w:val="00DE51B8"/>
    <w:rsid w:val="00DE64F1"/>
    <w:rsid w:val="00E00392"/>
    <w:rsid w:val="00E01E81"/>
    <w:rsid w:val="00E119B9"/>
    <w:rsid w:val="00E16D02"/>
    <w:rsid w:val="00E2534C"/>
    <w:rsid w:val="00E40C5A"/>
    <w:rsid w:val="00E52A5B"/>
    <w:rsid w:val="00E55481"/>
    <w:rsid w:val="00E60B95"/>
    <w:rsid w:val="00E62297"/>
    <w:rsid w:val="00E668F9"/>
    <w:rsid w:val="00E91457"/>
    <w:rsid w:val="00E94132"/>
    <w:rsid w:val="00EB16B8"/>
    <w:rsid w:val="00EB257D"/>
    <w:rsid w:val="00EB64C2"/>
    <w:rsid w:val="00EC0D39"/>
    <w:rsid w:val="00ED2F51"/>
    <w:rsid w:val="00ED5911"/>
    <w:rsid w:val="00EE5E79"/>
    <w:rsid w:val="00F003D2"/>
    <w:rsid w:val="00F0196B"/>
    <w:rsid w:val="00F071E7"/>
    <w:rsid w:val="00F219D7"/>
    <w:rsid w:val="00F21C95"/>
    <w:rsid w:val="00F2288A"/>
    <w:rsid w:val="00F33E98"/>
    <w:rsid w:val="00F35A77"/>
    <w:rsid w:val="00F426E0"/>
    <w:rsid w:val="00F440AC"/>
    <w:rsid w:val="00F47B92"/>
    <w:rsid w:val="00F63CCA"/>
    <w:rsid w:val="00F7352E"/>
    <w:rsid w:val="00F738C8"/>
    <w:rsid w:val="00F839EE"/>
    <w:rsid w:val="00F93E71"/>
    <w:rsid w:val="00FB315B"/>
    <w:rsid w:val="00FC3C9F"/>
    <w:rsid w:val="00FC45D2"/>
    <w:rsid w:val="00FC66EA"/>
    <w:rsid w:val="00FD690E"/>
    <w:rsid w:val="00FE177A"/>
    <w:rsid w:val="00FE2ACC"/>
    <w:rsid w:val="00FE3EE2"/>
    <w:rsid w:val="00FF63BC"/>
    <w:rsid w:val="00FF67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E9F2F70"/>
  <w15:docId w15:val="{FE0A3B2A-03AB-429F-8F37-FE0BD79B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8F9"/>
    <w:rPr>
      <w:rFonts w:ascii="Cambria" w:eastAsia="Cambria" w:hAnsi="Cambria"/>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68F9"/>
    <w:pPr>
      <w:tabs>
        <w:tab w:val="center" w:pos="4536"/>
        <w:tab w:val="right" w:pos="9072"/>
      </w:tabs>
    </w:pPr>
    <w:rPr>
      <w:rFonts w:ascii="Calibri" w:eastAsia="Calibri" w:hAnsi="Calibri"/>
      <w:sz w:val="22"/>
      <w:szCs w:val="22"/>
    </w:rPr>
  </w:style>
  <w:style w:type="character" w:customStyle="1" w:styleId="KopfzeileZchn">
    <w:name w:val="Kopfzeile Zchn"/>
    <w:basedOn w:val="Absatz-Standardschriftart"/>
    <w:link w:val="Kopfzeile"/>
    <w:uiPriority w:val="99"/>
    <w:rsid w:val="00E668F9"/>
  </w:style>
  <w:style w:type="paragraph" w:styleId="Fuzeile">
    <w:name w:val="footer"/>
    <w:basedOn w:val="Standard"/>
    <w:link w:val="FuzeileZchn"/>
    <w:uiPriority w:val="99"/>
    <w:unhideWhenUsed/>
    <w:rsid w:val="00E668F9"/>
    <w:pPr>
      <w:tabs>
        <w:tab w:val="center" w:pos="4536"/>
        <w:tab w:val="right" w:pos="9072"/>
      </w:tabs>
    </w:pPr>
    <w:rPr>
      <w:rFonts w:ascii="Calibri" w:eastAsia="Calibri" w:hAnsi="Calibri"/>
      <w:sz w:val="22"/>
      <w:szCs w:val="22"/>
    </w:rPr>
  </w:style>
  <w:style w:type="character" w:customStyle="1" w:styleId="FuzeileZchn">
    <w:name w:val="Fußzeile Zchn"/>
    <w:basedOn w:val="Absatz-Standardschriftart"/>
    <w:link w:val="Fuzeile"/>
    <w:uiPriority w:val="99"/>
    <w:rsid w:val="00E668F9"/>
  </w:style>
  <w:style w:type="paragraph" w:styleId="Sprechblasentext">
    <w:name w:val="Balloon Text"/>
    <w:basedOn w:val="Standard"/>
    <w:link w:val="SprechblasentextZchn"/>
    <w:uiPriority w:val="99"/>
    <w:semiHidden/>
    <w:unhideWhenUsed/>
    <w:rsid w:val="00E668F9"/>
    <w:rPr>
      <w:rFonts w:ascii="Tahoma" w:eastAsia="Calibri" w:hAnsi="Tahoma" w:cs="Tahoma"/>
      <w:sz w:val="16"/>
      <w:szCs w:val="16"/>
    </w:rPr>
  </w:style>
  <w:style w:type="character" w:customStyle="1" w:styleId="SprechblasentextZchn">
    <w:name w:val="Sprechblasentext Zchn"/>
    <w:link w:val="Sprechblasentext"/>
    <w:uiPriority w:val="99"/>
    <w:semiHidden/>
    <w:rsid w:val="00E668F9"/>
    <w:rPr>
      <w:rFonts w:ascii="Tahoma" w:hAnsi="Tahoma" w:cs="Tahoma"/>
      <w:sz w:val="16"/>
      <w:szCs w:val="16"/>
    </w:rPr>
  </w:style>
  <w:style w:type="paragraph" w:styleId="Listenabsatz">
    <w:name w:val="List Paragraph"/>
    <w:basedOn w:val="Standard"/>
    <w:uiPriority w:val="34"/>
    <w:qFormat/>
    <w:rsid w:val="00E668F9"/>
    <w:pPr>
      <w:ind w:left="720"/>
      <w:contextualSpacing/>
    </w:pPr>
  </w:style>
  <w:style w:type="character" w:styleId="Hyperlink">
    <w:name w:val="Hyperlink"/>
    <w:uiPriority w:val="99"/>
    <w:unhideWhenUsed/>
    <w:rsid w:val="00F2288A"/>
    <w:rPr>
      <w:color w:val="0096DC"/>
      <w:u w:val="single"/>
    </w:rPr>
  </w:style>
  <w:style w:type="paragraph" w:customStyle="1" w:styleId="2011-TAB-LEGENDE">
    <w:name w:val="2011-TAB-LEGENDE"/>
    <w:uiPriority w:val="99"/>
    <w:rsid w:val="0050782E"/>
    <w:pPr>
      <w:widowControl w:val="0"/>
      <w:tabs>
        <w:tab w:val="left" w:pos="454"/>
      </w:tabs>
      <w:autoSpaceDE w:val="0"/>
      <w:autoSpaceDN w:val="0"/>
      <w:adjustRightInd w:val="0"/>
      <w:spacing w:line="150" w:lineRule="atLeast"/>
      <w:textAlignment w:val="center"/>
    </w:pPr>
    <w:rPr>
      <w:rFonts w:ascii="Frutiger LT Com 45 Light" w:eastAsia="Times New Roman" w:hAnsi="Frutiger LT Com 45 Light" w:cs="Frutiger-Light"/>
      <w:color w:val="000000"/>
      <w:spacing w:val="-3"/>
      <w:sz w:val="13"/>
      <w:szCs w:val="13"/>
    </w:rPr>
  </w:style>
  <w:style w:type="paragraph" w:customStyle="1" w:styleId="2011-TAB-LEGENDE-FETT">
    <w:name w:val="2011-TAB-LEGENDE-FETT"/>
    <w:uiPriority w:val="99"/>
    <w:rsid w:val="0050782E"/>
    <w:pPr>
      <w:widowControl w:val="0"/>
      <w:tabs>
        <w:tab w:val="left" w:pos="454"/>
      </w:tabs>
      <w:autoSpaceDE w:val="0"/>
      <w:autoSpaceDN w:val="0"/>
      <w:adjustRightInd w:val="0"/>
      <w:spacing w:line="150" w:lineRule="atLeast"/>
      <w:textAlignment w:val="center"/>
    </w:pPr>
    <w:rPr>
      <w:rFonts w:ascii="Frutiger 45 Light" w:eastAsia="Times New Roman" w:hAnsi="Frutiger 45 Light" w:cs="Frutiger-Bold"/>
      <w:b/>
      <w:bCs/>
      <w:color w:val="000000"/>
      <w:spacing w:val="-3"/>
      <w:sz w:val="13"/>
      <w:szCs w:val="13"/>
    </w:rPr>
  </w:style>
  <w:style w:type="paragraph" w:customStyle="1" w:styleId="2011-TAB-ZAHLEN">
    <w:name w:val="2011-TAB-ZAHLEN"/>
    <w:uiPriority w:val="99"/>
    <w:rsid w:val="0050782E"/>
    <w:pPr>
      <w:tabs>
        <w:tab w:val="left" w:pos="454"/>
      </w:tabs>
      <w:autoSpaceDE w:val="0"/>
      <w:autoSpaceDN w:val="0"/>
      <w:adjustRightInd w:val="0"/>
      <w:spacing w:line="150" w:lineRule="atLeast"/>
      <w:jc w:val="right"/>
      <w:textAlignment w:val="center"/>
    </w:pPr>
    <w:rPr>
      <w:rFonts w:ascii="Frutiger LT Com 45 Light" w:eastAsia="Times New Roman" w:hAnsi="Frutiger LT Com 45 Light" w:cs="Frutiger-Light"/>
      <w:color w:val="000000"/>
      <w:sz w:val="13"/>
      <w:szCs w:val="13"/>
    </w:rPr>
  </w:style>
  <w:style w:type="paragraph" w:customStyle="1" w:styleId="2011-TAB-ZAHLEN-FETT">
    <w:name w:val="2011-TAB-ZAHLEN-FETT"/>
    <w:uiPriority w:val="99"/>
    <w:rsid w:val="0050782E"/>
    <w:pPr>
      <w:widowControl w:val="0"/>
      <w:tabs>
        <w:tab w:val="left" w:pos="454"/>
      </w:tabs>
      <w:autoSpaceDE w:val="0"/>
      <w:autoSpaceDN w:val="0"/>
      <w:adjustRightInd w:val="0"/>
      <w:spacing w:line="150" w:lineRule="atLeast"/>
      <w:jc w:val="right"/>
      <w:textAlignment w:val="center"/>
    </w:pPr>
    <w:rPr>
      <w:rFonts w:ascii="Frutiger 45 Light" w:eastAsia="Times New Roman" w:hAnsi="Frutiger 45 Light" w:cs="Frutiger-Bold"/>
      <w:b/>
      <w:bCs/>
      <w:color w:val="000000"/>
      <w:sz w:val="13"/>
      <w:szCs w:val="13"/>
    </w:rPr>
  </w:style>
  <w:style w:type="paragraph" w:customStyle="1" w:styleId="2011-Funote">
    <w:name w:val="2011-Fußnote"/>
    <w:uiPriority w:val="99"/>
    <w:rsid w:val="0050782E"/>
    <w:pPr>
      <w:widowControl w:val="0"/>
      <w:tabs>
        <w:tab w:val="left" w:pos="227"/>
      </w:tabs>
      <w:autoSpaceDE w:val="0"/>
      <w:autoSpaceDN w:val="0"/>
      <w:adjustRightInd w:val="0"/>
      <w:spacing w:line="130" w:lineRule="atLeast"/>
      <w:ind w:left="113" w:hanging="113"/>
      <w:textAlignment w:val="center"/>
    </w:pPr>
    <w:rPr>
      <w:rFonts w:ascii="Frutiger LT Com 45 Light" w:eastAsia="Times New Roman" w:hAnsi="Frutiger LT Com 45 Light" w:cs="Frutiger-Light"/>
      <w:color w:val="000000"/>
      <w:spacing w:val="-2"/>
      <w:sz w:val="10"/>
      <w:szCs w:val="10"/>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83DD8"/>
    <w:rPr>
      <w:sz w:val="16"/>
      <w:szCs w:val="16"/>
    </w:rPr>
  </w:style>
  <w:style w:type="paragraph" w:styleId="Kommentartext">
    <w:name w:val="annotation text"/>
    <w:basedOn w:val="Standard"/>
    <w:link w:val="KommentartextZchn"/>
    <w:uiPriority w:val="99"/>
    <w:semiHidden/>
    <w:unhideWhenUsed/>
    <w:rsid w:val="00383DD8"/>
    <w:rPr>
      <w:sz w:val="20"/>
      <w:szCs w:val="20"/>
    </w:rPr>
  </w:style>
  <w:style w:type="character" w:customStyle="1" w:styleId="KommentartextZchn">
    <w:name w:val="Kommentartext Zchn"/>
    <w:basedOn w:val="Absatz-Standardschriftart"/>
    <w:link w:val="Kommentartext"/>
    <w:uiPriority w:val="99"/>
    <w:semiHidden/>
    <w:rsid w:val="00383DD8"/>
    <w:rPr>
      <w:rFonts w:ascii="Cambria" w:eastAsia="Cambria" w:hAnsi="Cambria"/>
      <w:lang w:eastAsia="en-US"/>
    </w:rPr>
  </w:style>
  <w:style w:type="paragraph" w:styleId="Kommentarthema">
    <w:name w:val="annotation subject"/>
    <w:basedOn w:val="Kommentartext"/>
    <w:next w:val="Kommentartext"/>
    <w:link w:val="KommentarthemaZchn"/>
    <w:uiPriority w:val="99"/>
    <w:semiHidden/>
    <w:unhideWhenUsed/>
    <w:rsid w:val="00383DD8"/>
    <w:rPr>
      <w:b/>
      <w:bCs/>
    </w:rPr>
  </w:style>
  <w:style w:type="character" w:customStyle="1" w:styleId="KommentarthemaZchn">
    <w:name w:val="Kommentarthema Zchn"/>
    <w:basedOn w:val="KommentartextZchn"/>
    <w:link w:val="Kommentarthema"/>
    <w:uiPriority w:val="99"/>
    <w:semiHidden/>
    <w:rsid w:val="00383DD8"/>
    <w:rPr>
      <w:rFonts w:ascii="Cambria" w:eastAsia="Cambria" w:hAnsi="Cambria"/>
      <w:b/>
      <w:bCs/>
      <w:lang w:eastAsia="en-US"/>
    </w:rPr>
  </w:style>
  <w:style w:type="character" w:styleId="NichtaufgelsteErwhnung">
    <w:name w:val="Unresolved Mention"/>
    <w:basedOn w:val="Absatz-Standardschriftart"/>
    <w:uiPriority w:val="99"/>
    <w:semiHidden/>
    <w:unhideWhenUsed/>
    <w:rsid w:val="00D862DA"/>
    <w:rPr>
      <w:color w:val="605E5C"/>
      <w:shd w:val="clear" w:color="auto" w:fill="E1DFDD"/>
    </w:rPr>
  </w:style>
  <w:style w:type="paragraph" w:styleId="berarbeitung">
    <w:name w:val="Revision"/>
    <w:hidden/>
    <w:uiPriority w:val="99"/>
    <w:semiHidden/>
    <w:rsid w:val="00A36C2A"/>
    <w:rPr>
      <w:rFonts w:ascii="Cambria" w:eastAsia="Cambria"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076736">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64557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a.com/de/products/pumps-valves-flow-components/control-top-tvis-a15.jsp" TargetMode="External"/><Relationship Id="rId13" Type="http://schemas.openxmlformats.org/officeDocument/2006/relationships/hyperlink" Target="https://www.gea.com/de/articles/gea-digital-control-top-tvis-m-20/index.js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ea.com/de/info/legal/privacy-policy/index.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a.com/de/articles/gea-digital-control-top-tvis-m-20/index.jsp" TargetMode="External"/><Relationship Id="rId5" Type="http://schemas.openxmlformats.org/officeDocument/2006/relationships/webSettings" Target="webSettings.xml"/><Relationship Id="rId15" Type="http://schemas.openxmlformats.org/officeDocument/2006/relationships/hyperlink" Target="http://www.gea.com/" TargetMode="Externa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assets.gea.com/gea/action/viewDownloadSharedAsset?download=3557743071786f6e3363427836787773523176586a773d3d" TargetMode="External"/><Relationship Id="rId14" Type="http://schemas.openxmlformats.org/officeDocument/2006/relationships/hyperlink" Target="https://www.gea.com/de/articles/gea-digital-control-top-tvis-m-20/index.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0065-3F19-46F7-A25F-5E0F5A69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7829</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HiCom Berlin</Company>
  <LinksUpToDate>false</LinksUpToDate>
  <CharactersWithSpaces>9053</CharactersWithSpaces>
  <SharedDoc>false</SharedDoc>
  <HLinks>
    <vt:vector size="12" baseType="variant">
      <vt:variant>
        <vt:i4>7733341</vt:i4>
      </vt:variant>
      <vt:variant>
        <vt:i4>3</vt:i4>
      </vt:variant>
      <vt:variant>
        <vt:i4>0</vt:i4>
      </vt:variant>
      <vt:variant>
        <vt:i4>5</vt:i4>
      </vt:variant>
      <vt:variant>
        <vt:lpwstr>mailto:pr@gea.com</vt:lpwstr>
      </vt:variant>
      <vt:variant>
        <vt:lpwstr/>
      </vt:variant>
      <vt:variant>
        <vt:i4>2293876</vt:i4>
      </vt:variant>
      <vt:variant>
        <vt:i4>0</vt:i4>
      </vt:variant>
      <vt:variant>
        <vt:i4>0</vt:i4>
      </vt:variant>
      <vt:variant>
        <vt:i4>5</vt:i4>
      </vt:variant>
      <vt:variant>
        <vt:lpwstr>http://www.gea.com/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Fiorelli, Maren</dc:creator>
  <cp:lastModifiedBy>Foerster, Fanny</cp:lastModifiedBy>
  <cp:revision>8</cp:revision>
  <cp:lastPrinted>2021-08-31T11:32:00Z</cp:lastPrinted>
  <dcterms:created xsi:type="dcterms:W3CDTF">2021-08-30T12:22:00Z</dcterms:created>
  <dcterms:modified xsi:type="dcterms:W3CDTF">2022-04-22T16:04:00Z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ab56c-cb8e-4113-8624-e46783b0d95b_Enabled">
    <vt:lpwstr>true</vt:lpwstr>
  </property>
  <property fmtid="{D5CDD505-2E9C-101B-9397-08002B2CF9AE}" pid="3" name="MSIP_Label_c8bab56c-cb8e-4113-8624-e46783b0d95b_SetDate">
    <vt:lpwstr>2021-03-08T07:12:02Z</vt:lpwstr>
  </property>
  <property fmtid="{D5CDD505-2E9C-101B-9397-08002B2CF9AE}" pid="4" name="MSIP_Label_c8bab56c-cb8e-4113-8624-e46783b0d95b_Method">
    <vt:lpwstr>Privileged</vt:lpwstr>
  </property>
  <property fmtid="{D5CDD505-2E9C-101B-9397-08002B2CF9AE}" pid="5" name="MSIP_Label_c8bab56c-cb8e-4113-8624-e46783b0d95b_Name">
    <vt:lpwstr>Without Visual Marking_0</vt:lpwstr>
  </property>
  <property fmtid="{D5CDD505-2E9C-101B-9397-08002B2CF9AE}" pid="6" name="MSIP_Label_c8bab56c-cb8e-4113-8624-e46783b0d95b_SiteId">
    <vt:lpwstr>0e17f90f-88a3-4f93-a5d7-cc847cff307e</vt:lpwstr>
  </property>
  <property fmtid="{D5CDD505-2E9C-101B-9397-08002B2CF9AE}" pid="7" name="MSIP_Label_c8bab56c-cb8e-4113-8624-e46783b0d95b_ActionId">
    <vt:lpwstr>3aa7ae31-0c5e-49fb-a364-a8184c059084</vt:lpwstr>
  </property>
  <property fmtid="{D5CDD505-2E9C-101B-9397-08002B2CF9AE}" pid="8" name="MSIP_Label_c8bab56c-cb8e-4113-8624-e46783b0d95b_ContentBits">
    <vt:lpwstr>0</vt:lpwstr>
  </property>
</Properties>
</file>